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13AF22" w14:textId="77777777" w:rsidR="008D6F93" w:rsidRDefault="00BD2BA2">
      <w:pPr>
        <w:pStyle w:val="Heading1"/>
        <w:tabs>
          <w:tab w:val="left" w:pos="1800"/>
        </w:tabs>
        <w:jc w:val="right"/>
        <w:rPr>
          <w:sz w:val="4"/>
          <w:szCs w:val="4"/>
        </w:rPr>
      </w:pPr>
      <w:bookmarkStart w:id="0" w:name="_jpr6zjz1oky9" w:colFirst="0" w:colLast="0"/>
      <w:bookmarkEnd w:id="0"/>
      <w:r>
        <w:rPr>
          <w:noProof/>
        </w:rPr>
        <w:drawing>
          <wp:anchor distT="0" distB="0" distL="0" distR="0" simplePos="0" relativeHeight="251658240" behindDoc="1" locked="0" layoutInCell="1" hidden="0" allowOverlap="1" wp14:anchorId="7A1DCC6C" wp14:editId="29AC2934">
            <wp:simplePos x="0" y="0"/>
            <wp:positionH relativeFrom="column">
              <wp:posOffset>-182880</wp:posOffset>
            </wp:positionH>
            <wp:positionV relativeFrom="paragraph">
              <wp:posOffset>0</wp:posOffset>
            </wp:positionV>
            <wp:extent cx="2934335" cy="678180"/>
            <wp:effectExtent l="0" t="0" r="0" b="7620"/>
            <wp:wrapTight wrapText="bothSides">
              <wp:wrapPolygon edited="0">
                <wp:start x="0" y="0"/>
                <wp:lineTo x="0" y="21236"/>
                <wp:lineTo x="21455" y="21236"/>
                <wp:lineTo x="21455" y="0"/>
                <wp:lineTo x="0" y="0"/>
              </wp:wrapPolygon>
            </wp:wrapTight>
            <wp:docPr id="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rotWithShape="1">
                    <a:blip r:embed="rId5"/>
                    <a:srcRect t="17142" b="13507"/>
                    <a:stretch/>
                  </pic:blipFill>
                  <pic:spPr bwMode="auto">
                    <a:xfrm>
                      <a:off x="0" y="0"/>
                      <a:ext cx="2934335" cy="67818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0B325FF4" w14:textId="77777777" w:rsidR="008D6F93" w:rsidRDefault="008D6F93">
      <w:pPr>
        <w:pStyle w:val="Heading1"/>
        <w:tabs>
          <w:tab w:val="left" w:pos="1800"/>
        </w:tabs>
        <w:jc w:val="right"/>
        <w:rPr>
          <w:color w:val="335B8A"/>
          <w:sz w:val="32"/>
          <w:szCs w:val="32"/>
        </w:rPr>
      </w:pPr>
      <w:bookmarkStart w:id="1" w:name="_16sixxne8jiw" w:colFirst="0" w:colLast="0"/>
      <w:bookmarkEnd w:id="1"/>
    </w:p>
    <w:p w14:paraId="76B1F1EF" w14:textId="77777777" w:rsidR="00BF295B" w:rsidRDefault="00BF295B" w:rsidP="00BF295B">
      <w:pPr>
        <w:pStyle w:val="Heading1"/>
        <w:tabs>
          <w:tab w:val="left" w:pos="1800"/>
        </w:tabs>
      </w:pPr>
      <w:bookmarkStart w:id="2" w:name="_tgimosze1s7z" w:colFirst="0" w:colLast="0"/>
      <w:bookmarkStart w:id="3" w:name="_19bprj6rhiex" w:colFirst="0" w:colLast="0"/>
      <w:bookmarkEnd w:id="2"/>
      <w:bookmarkEnd w:id="3"/>
    </w:p>
    <w:p w14:paraId="2AAFB9B0" w14:textId="239B569C" w:rsidR="008D6F93" w:rsidRDefault="00BD2BA2" w:rsidP="00BF295B">
      <w:pPr>
        <w:pStyle w:val="Heading1"/>
        <w:tabs>
          <w:tab w:val="left" w:pos="1800"/>
        </w:tabs>
        <w:ind w:left="-270"/>
      </w:pPr>
      <w:r>
        <w:t>Course Information</w:t>
      </w:r>
    </w:p>
    <w:p w14:paraId="327368C9" w14:textId="77777777" w:rsidR="008D6F93" w:rsidRDefault="008D6F93">
      <w:pPr>
        <w:tabs>
          <w:tab w:val="left" w:pos="1800"/>
        </w:tabs>
        <w:spacing w:line="240" w:lineRule="auto"/>
        <w:rPr>
          <w:b/>
        </w:rPr>
        <w:sectPr w:rsidR="008D6F93" w:rsidSect="00BF295B">
          <w:pgSz w:w="12240" w:h="15840"/>
          <w:pgMar w:top="1440" w:right="1440" w:bottom="1440" w:left="1440" w:header="720" w:footer="720" w:gutter="0"/>
          <w:pgNumType w:start="1"/>
          <w:cols w:space="720" w:equalWidth="0">
            <w:col w:w="9072"/>
          </w:cols>
          <w:docGrid w:linePitch="299"/>
        </w:sectPr>
      </w:pPr>
    </w:p>
    <w:p w14:paraId="1087A450" w14:textId="77777777" w:rsidR="008D6F93" w:rsidRDefault="00BD2BA2">
      <w:pPr>
        <w:tabs>
          <w:tab w:val="left" w:pos="1800"/>
        </w:tabs>
        <w:spacing w:line="240" w:lineRule="auto"/>
      </w:pPr>
      <w:r>
        <w:rPr>
          <w:b/>
        </w:rPr>
        <w:t>Course Title:</w:t>
      </w:r>
      <w:r>
        <w:t xml:space="preserve"> ###</w:t>
      </w:r>
    </w:p>
    <w:p w14:paraId="3EB75ADE" w14:textId="77777777" w:rsidR="008D6F93" w:rsidRDefault="00BD2BA2">
      <w:pPr>
        <w:tabs>
          <w:tab w:val="left" w:pos="1800"/>
        </w:tabs>
        <w:spacing w:line="240" w:lineRule="auto"/>
      </w:pPr>
      <w:r>
        <w:rPr>
          <w:b/>
        </w:rPr>
        <w:t>Course Number:</w:t>
      </w:r>
      <w:r>
        <w:t xml:space="preserve"> ###</w:t>
      </w:r>
    </w:p>
    <w:p w14:paraId="1B25CD45" w14:textId="77777777" w:rsidR="008D6F93" w:rsidRDefault="00BD2BA2">
      <w:pPr>
        <w:tabs>
          <w:tab w:val="left" w:pos="1800"/>
        </w:tabs>
        <w:spacing w:line="240" w:lineRule="auto"/>
        <w:rPr>
          <w:i/>
        </w:rPr>
      </w:pPr>
      <w:r>
        <w:rPr>
          <w:b/>
        </w:rPr>
        <w:t>Term:</w:t>
      </w:r>
      <w:r>
        <w:t xml:space="preserve"> </w:t>
      </w:r>
      <w:r>
        <w:rPr>
          <w:i/>
        </w:rPr>
        <w:t>Season/Year</w:t>
      </w:r>
    </w:p>
    <w:p w14:paraId="144082A5" w14:textId="77777777" w:rsidR="008D6F93" w:rsidRDefault="00BD2BA2">
      <w:pPr>
        <w:tabs>
          <w:tab w:val="left" w:pos="1800"/>
        </w:tabs>
        <w:spacing w:line="240" w:lineRule="auto"/>
      </w:pPr>
      <w:r>
        <w:rPr>
          <w:b/>
        </w:rPr>
        <w:t>Credits:</w:t>
      </w:r>
      <w:r>
        <w:t xml:space="preserve"> ###</w:t>
      </w:r>
    </w:p>
    <w:p w14:paraId="09E0BEB9" w14:textId="77777777" w:rsidR="008D6F93" w:rsidRDefault="00BD2BA2">
      <w:pPr>
        <w:tabs>
          <w:tab w:val="left" w:pos="1800"/>
        </w:tabs>
        <w:spacing w:line="240" w:lineRule="auto"/>
      </w:pPr>
      <w:r>
        <w:rPr>
          <w:b/>
        </w:rPr>
        <w:t>Course Dates:</w:t>
      </w:r>
      <w:r>
        <w:t xml:space="preserve"> From Jan 1, 2020 - May 1, 2020  </w:t>
      </w:r>
    </w:p>
    <w:p w14:paraId="0E017D53" w14:textId="77777777" w:rsidR="008D6F93" w:rsidRDefault="00BD2BA2">
      <w:pPr>
        <w:tabs>
          <w:tab w:val="left" w:pos="1800"/>
        </w:tabs>
        <w:spacing w:line="240" w:lineRule="auto"/>
      </w:pPr>
      <w:r>
        <w:rPr>
          <w:b/>
        </w:rPr>
        <w:t>Course Times:</w:t>
      </w:r>
      <w:r>
        <w:t xml:space="preserve"> ### </w:t>
      </w:r>
    </w:p>
    <w:p w14:paraId="6A31A2E1" w14:textId="77777777" w:rsidR="008D6F93" w:rsidRDefault="00BD2BA2">
      <w:pPr>
        <w:tabs>
          <w:tab w:val="left" w:pos="1800"/>
        </w:tabs>
        <w:spacing w:line="240" w:lineRule="auto"/>
        <w:rPr>
          <w:b/>
        </w:rPr>
      </w:pPr>
      <w:r>
        <w:br w:type="column"/>
      </w:r>
    </w:p>
    <w:p w14:paraId="0D4287C1" w14:textId="77777777" w:rsidR="008D6F93" w:rsidRDefault="00BD2BA2">
      <w:pPr>
        <w:tabs>
          <w:tab w:val="left" w:pos="1800"/>
        </w:tabs>
        <w:spacing w:line="240" w:lineRule="auto"/>
      </w:pPr>
      <w:r>
        <w:rPr>
          <w:b/>
        </w:rPr>
        <w:t>Professor:</w:t>
      </w:r>
      <w:r>
        <w:t xml:space="preserve"> ###</w:t>
      </w:r>
    </w:p>
    <w:p w14:paraId="4C5EADCF" w14:textId="77777777" w:rsidR="008D6F93" w:rsidRDefault="00BD2BA2">
      <w:pPr>
        <w:tabs>
          <w:tab w:val="left" w:pos="1800"/>
        </w:tabs>
        <w:spacing w:line="240" w:lineRule="auto"/>
      </w:pPr>
      <w:r>
        <w:rPr>
          <w:b/>
        </w:rPr>
        <w:t>Pronouns:</w:t>
      </w:r>
      <w:r>
        <w:t xml:space="preserve"> ###</w:t>
      </w:r>
    </w:p>
    <w:p w14:paraId="673ECEF7" w14:textId="77777777" w:rsidR="008D6F93" w:rsidRDefault="00BD2BA2">
      <w:pPr>
        <w:tabs>
          <w:tab w:val="left" w:pos="1800"/>
        </w:tabs>
        <w:spacing w:line="240" w:lineRule="auto"/>
      </w:pPr>
      <w:r>
        <w:rPr>
          <w:b/>
        </w:rPr>
        <w:t>Office Phone:</w:t>
      </w:r>
      <w:r>
        <w:t xml:space="preserve"> ###</w:t>
      </w:r>
    </w:p>
    <w:p w14:paraId="6F96C1BA" w14:textId="77777777" w:rsidR="008D6F93" w:rsidRDefault="00BD2BA2">
      <w:pPr>
        <w:tabs>
          <w:tab w:val="left" w:pos="1800"/>
        </w:tabs>
        <w:spacing w:line="240" w:lineRule="auto"/>
      </w:pPr>
      <w:r>
        <w:rPr>
          <w:b/>
        </w:rPr>
        <w:t>Email:</w:t>
      </w:r>
      <w:r>
        <w:t xml:space="preserve"> ###</w:t>
      </w:r>
    </w:p>
    <w:p w14:paraId="05930146" w14:textId="77777777" w:rsidR="008D6F93" w:rsidRDefault="00BD2BA2">
      <w:pPr>
        <w:tabs>
          <w:tab w:val="left" w:pos="1800"/>
        </w:tabs>
        <w:spacing w:line="240" w:lineRule="auto"/>
      </w:pPr>
      <w:r>
        <w:rPr>
          <w:b/>
        </w:rPr>
        <w:t>Office Hours:</w:t>
      </w:r>
      <w:r>
        <w:t xml:space="preserve"> ###</w:t>
      </w:r>
    </w:p>
    <w:p w14:paraId="73A481EA" w14:textId="77777777" w:rsidR="008D6F93" w:rsidRDefault="00BD2BA2">
      <w:pPr>
        <w:tabs>
          <w:tab w:val="left" w:pos="1800"/>
        </w:tabs>
        <w:spacing w:line="240" w:lineRule="auto"/>
        <w:sectPr w:rsidR="008D6F93">
          <w:type w:val="continuous"/>
          <w:pgSz w:w="12240" w:h="15840"/>
          <w:pgMar w:top="1152" w:right="720" w:bottom="1152" w:left="1152" w:header="720" w:footer="720" w:gutter="0"/>
          <w:cols w:num="2" w:space="720" w:equalWidth="0">
            <w:col w:w="4824" w:space="720"/>
            <w:col w:w="4824" w:space="0"/>
          </w:cols>
        </w:sectPr>
      </w:pPr>
      <w:r>
        <w:rPr>
          <w:b/>
        </w:rPr>
        <w:t>Classroom:</w:t>
      </w:r>
      <w:r>
        <w:t xml:space="preserve"> ###</w:t>
      </w:r>
    </w:p>
    <w:p w14:paraId="0918E3A6" w14:textId="77777777" w:rsidR="008D6F93" w:rsidRDefault="00BD2BA2">
      <w:pPr>
        <w:pStyle w:val="Heading2"/>
      </w:pPr>
      <w:bookmarkStart w:id="4" w:name="_ozsbcv15i1s5" w:colFirst="0" w:colLast="0"/>
      <w:bookmarkEnd w:id="4"/>
      <w:r>
        <w:t>Course Description</w:t>
      </w:r>
    </w:p>
    <w:p w14:paraId="1AE211AD" w14:textId="77777777" w:rsidR="008D6F93" w:rsidRDefault="00BD2BA2">
      <w:pPr>
        <w:spacing w:after="160" w:line="240" w:lineRule="auto"/>
      </w:pPr>
      <w:r>
        <w:t>Consider a brief description of the course to give students a broad sense of what the course is all about.  You might provide some context for the course that helps students unders</w:t>
      </w:r>
      <w:r>
        <w:t>tand why they would take it and how it fits into a particular sequence or major requirement (if applicable).</w:t>
      </w:r>
    </w:p>
    <w:p w14:paraId="6DCCE06D" w14:textId="77777777" w:rsidR="008D6F93" w:rsidRDefault="00BD2BA2">
      <w:pPr>
        <w:pStyle w:val="Heading2"/>
      </w:pPr>
      <w:bookmarkStart w:id="5" w:name="_x3jc8xfq6ldh" w:colFirst="0" w:colLast="0"/>
      <w:bookmarkEnd w:id="5"/>
      <w:r>
        <w:t>Course Objectives</w:t>
      </w:r>
      <w:r>
        <w:t xml:space="preserve"> </w:t>
      </w:r>
    </w:p>
    <w:p w14:paraId="67CAB9D8" w14:textId="77777777" w:rsidR="008D6F93" w:rsidRDefault="00BD2BA2">
      <w:pPr>
        <w:spacing w:after="160" w:line="240" w:lineRule="auto"/>
      </w:pPr>
      <w:r>
        <w:t>After successfully completing this course you will be able to:</w:t>
      </w:r>
    </w:p>
    <w:p w14:paraId="6748843C" w14:textId="77777777" w:rsidR="008D6F93" w:rsidRDefault="00BD2BA2">
      <w:pPr>
        <w:numPr>
          <w:ilvl w:val="0"/>
          <w:numId w:val="2"/>
        </w:numPr>
        <w:spacing w:line="240" w:lineRule="auto"/>
      </w:pPr>
      <w:r>
        <w:t>State three to five outcomes that you expect your students will a</w:t>
      </w:r>
      <w:r>
        <w:t>chieve as a result of this class.</w:t>
      </w:r>
    </w:p>
    <w:p w14:paraId="6405D9CC" w14:textId="77777777" w:rsidR="008D6F93" w:rsidRDefault="00BD2BA2">
      <w:pPr>
        <w:numPr>
          <w:ilvl w:val="0"/>
          <w:numId w:val="2"/>
        </w:numPr>
        <w:spacing w:line="240" w:lineRule="auto"/>
      </w:pPr>
      <w:r>
        <w:t>Outcomes should be clear and measurable and worded around what students do (e.g., define, contrast, apply, analyze, create, evaluate).</w:t>
      </w:r>
    </w:p>
    <w:p w14:paraId="4F814572" w14:textId="77777777" w:rsidR="008D6F93" w:rsidRDefault="00BD2BA2">
      <w:pPr>
        <w:numPr>
          <w:ilvl w:val="0"/>
          <w:numId w:val="2"/>
        </w:numPr>
        <w:spacing w:line="240" w:lineRule="auto"/>
      </w:pPr>
      <w:r>
        <w:t xml:space="preserve">If your course carries a General Education designation, you might try to align your outcomes with the </w:t>
      </w:r>
      <w:hyperlink r:id="rId6">
        <w:r>
          <w:rPr>
            <w:color w:val="1155CC"/>
            <w:u w:val="single"/>
          </w:rPr>
          <w:t>campus outcomes defined for that category</w:t>
        </w:r>
      </w:hyperlink>
      <w:r>
        <w:t xml:space="preserve">. </w:t>
      </w:r>
    </w:p>
    <w:p w14:paraId="2D51F431" w14:textId="77777777" w:rsidR="008D6F93" w:rsidRDefault="00BD2BA2">
      <w:pPr>
        <w:numPr>
          <w:ilvl w:val="0"/>
          <w:numId w:val="2"/>
        </w:numPr>
        <w:spacing w:after="160" w:line="240" w:lineRule="auto"/>
      </w:pPr>
      <w:r>
        <w:t xml:space="preserve">Want some help </w:t>
      </w:r>
      <w:hyperlink r:id="rId7">
        <w:r>
          <w:rPr>
            <w:color w:val="1155CC"/>
            <w:u w:val="single"/>
          </w:rPr>
          <w:t>writing learning outcome statements</w:t>
        </w:r>
      </w:hyperlink>
      <w:r>
        <w:t>?</w:t>
      </w:r>
    </w:p>
    <w:p w14:paraId="3C11C41B" w14:textId="77777777" w:rsidR="008D6F93" w:rsidRDefault="00BD2BA2">
      <w:pPr>
        <w:pStyle w:val="Heading2"/>
        <w:spacing w:after="80"/>
      </w:pPr>
      <w:bookmarkStart w:id="6" w:name="_f6pwz171ztx7" w:colFirst="0" w:colLast="0"/>
      <w:bookmarkEnd w:id="6"/>
      <w:r>
        <w:t xml:space="preserve">Required Resources </w:t>
      </w:r>
    </w:p>
    <w:p w14:paraId="109D2484" w14:textId="77777777" w:rsidR="008D6F93" w:rsidRDefault="00BD2BA2">
      <w:pPr>
        <w:numPr>
          <w:ilvl w:val="0"/>
          <w:numId w:val="7"/>
        </w:numPr>
        <w:spacing w:after="160" w:line="240" w:lineRule="auto"/>
      </w:pPr>
      <w:bookmarkStart w:id="7" w:name="_1fob9te" w:colFirst="0" w:colLast="0"/>
      <w:bookmarkEnd w:id="7"/>
      <w:r>
        <w:t xml:space="preserve">Course Website: </w:t>
      </w:r>
      <w:hyperlink r:id="rId8">
        <w:r>
          <w:rPr>
            <w:color w:val="1155CC"/>
            <w:u w:val="single"/>
          </w:rPr>
          <w:t>elms.umd.edu</w:t>
        </w:r>
      </w:hyperlink>
    </w:p>
    <w:p w14:paraId="778E9439" w14:textId="77777777" w:rsidR="008D6F93" w:rsidRDefault="00BD2BA2">
      <w:pPr>
        <w:numPr>
          <w:ilvl w:val="0"/>
          <w:numId w:val="7"/>
        </w:numPr>
        <w:spacing w:after="160" w:line="240" w:lineRule="auto"/>
      </w:pPr>
      <w:bookmarkStart w:id="8" w:name="_ti9kxafzmmdu" w:colFirst="0" w:colLast="0"/>
      <w:bookmarkEnd w:id="8"/>
      <w:r>
        <w:t>Book: (Include ISBN number)</w:t>
      </w:r>
    </w:p>
    <w:p w14:paraId="33D9385B" w14:textId="77777777" w:rsidR="008D6F93" w:rsidRDefault="00BD2BA2">
      <w:pPr>
        <w:pStyle w:val="Heading2"/>
      </w:pPr>
      <w:bookmarkStart w:id="9" w:name="_akz8mpaqt8jz" w:colFirst="0" w:colLast="0"/>
      <w:bookmarkEnd w:id="9"/>
      <w:r>
        <w:t>Course Structure</w:t>
      </w:r>
    </w:p>
    <w:p w14:paraId="2F53D965" w14:textId="77777777" w:rsidR="008D6F93" w:rsidRDefault="00BD2BA2">
      <w:r>
        <w:t>Explain the structure of the course here i</w:t>
      </w:r>
      <w:r>
        <w:t xml:space="preserve">ncluding elements of how the work outside and inside the class should be balanced. </w:t>
      </w:r>
    </w:p>
    <w:p w14:paraId="3EC7C578" w14:textId="77777777" w:rsidR="008D6F93" w:rsidRDefault="008D6F93"/>
    <w:p w14:paraId="10EF54E7" w14:textId="77777777" w:rsidR="008D6F93" w:rsidRDefault="00BD2BA2">
      <w:r>
        <w:t>Example: This course has 4 live-sessions via WebEx that are mandatory. The flexible framework does not require you to be in a specific location to participate; however, yo</w:t>
      </w:r>
      <w:r>
        <w:t>u must have access to a full-screen computer or tablet for each live session. (If you use a tablet for the live session, you must be comfortable typing responses on it.) The online nature of this class will push you to take an active role in the learning p</w:t>
      </w:r>
      <w:r>
        <w:t>rocess. You will do this by engaging and collaborating with other students and the instructor on a regular basis both, in live sessions, as well as through group work and activities.</w:t>
      </w:r>
    </w:p>
    <w:p w14:paraId="4898E042" w14:textId="77777777" w:rsidR="008D6F93" w:rsidRDefault="008D6F93"/>
    <w:p w14:paraId="2BE0229D" w14:textId="77777777" w:rsidR="008D6F93" w:rsidRDefault="00BD2BA2">
      <w:pPr>
        <w:pStyle w:val="Heading2"/>
        <w:spacing w:after="160"/>
      </w:pPr>
      <w:bookmarkStart w:id="10" w:name="_essa56wn37x" w:colFirst="0" w:colLast="0"/>
      <w:bookmarkEnd w:id="10"/>
      <w:r>
        <w:lastRenderedPageBreak/>
        <w:t>Tips for Success in an Online Course</w:t>
      </w:r>
    </w:p>
    <w:p w14:paraId="509CA452" w14:textId="77777777" w:rsidR="008D6F93" w:rsidRDefault="00BD2BA2">
      <w:pPr>
        <w:numPr>
          <w:ilvl w:val="0"/>
          <w:numId w:val="6"/>
        </w:numPr>
        <w:spacing w:line="240" w:lineRule="auto"/>
      </w:pPr>
      <w:r>
        <w:rPr>
          <w:b/>
        </w:rPr>
        <w:t>Participate.</w:t>
      </w:r>
      <w:r>
        <w:t xml:space="preserve"> Discussions and group </w:t>
      </w:r>
      <w:r>
        <w:t>work are a critical part of the course. You can learn a great deal from discussing ideas and perspectives with your peers and professor. Participation can also help you articulate your thoughts and develop critical thinking skills.</w:t>
      </w:r>
    </w:p>
    <w:p w14:paraId="2458BBFA" w14:textId="77777777" w:rsidR="008D6F93" w:rsidRDefault="00BD2BA2">
      <w:pPr>
        <w:numPr>
          <w:ilvl w:val="0"/>
          <w:numId w:val="6"/>
        </w:numPr>
        <w:spacing w:line="240" w:lineRule="auto"/>
      </w:pPr>
      <w:r>
        <w:rPr>
          <w:b/>
        </w:rPr>
        <w:t>Manage your time.</w:t>
      </w:r>
      <w:r>
        <w:t xml:space="preserve"> Make t</w:t>
      </w:r>
      <w:r>
        <w:t>ime for your online learning and participation in discussions each week. Give yourself plenty of time to complete assignments including extra time to handle any technology related problems.</w:t>
      </w:r>
    </w:p>
    <w:p w14:paraId="7B3025A8" w14:textId="77777777" w:rsidR="008D6F93" w:rsidRDefault="00BD2BA2">
      <w:pPr>
        <w:numPr>
          <w:ilvl w:val="0"/>
          <w:numId w:val="6"/>
        </w:numPr>
        <w:spacing w:line="240" w:lineRule="auto"/>
      </w:pPr>
      <w:r>
        <w:rPr>
          <w:b/>
        </w:rPr>
        <w:t>Login regularly.</w:t>
      </w:r>
      <w:r>
        <w:t xml:space="preserve"> Log in to ELMS-Canvas several times a week to vie</w:t>
      </w:r>
      <w:r>
        <w:t>w announcements, discussion posts and replies to your posts. You may need to log in multiple times a day when group submissions are due.</w:t>
      </w:r>
    </w:p>
    <w:p w14:paraId="012194F2" w14:textId="77777777" w:rsidR="008D6F93" w:rsidRDefault="00BD2BA2">
      <w:pPr>
        <w:numPr>
          <w:ilvl w:val="0"/>
          <w:numId w:val="6"/>
        </w:numPr>
        <w:spacing w:line="240" w:lineRule="auto"/>
      </w:pPr>
      <w:r>
        <w:rPr>
          <w:b/>
        </w:rPr>
        <w:t>Do not fall behind.</w:t>
      </w:r>
      <w:r>
        <w:t xml:space="preserve"> This class moves at a quick pace and each week builds on the previous. It will be hard to keep up w</w:t>
      </w:r>
      <w:r>
        <w:t>ith the course content if you fall behind in the pre-work or post-work.</w:t>
      </w:r>
    </w:p>
    <w:p w14:paraId="005BC596" w14:textId="77777777" w:rsidR="008D6F93" w:rsidRDefault="00BD2BA2">
      <w:pPr>
        <w:numPr>
          <w:ilvl w:val="0"/>
          <w:numId w:val="6"/>
        </w:numPr>
        <w:spacing w:line="240" w:lineRule="auto"/>
      </w:pPr>
      <w:r>
        <w:rPr>
          <w:b/>
        </w:rPr>
        <w:t>Use ELMS-Canvas notification settings.</w:t>
      </w:r>
      <w:r>
        <w:t xml:space="preserve"> Canvas ELMS-Canvas can ensure you receive timely notifications in your email or via text. Be sure to enable announcements to be sent instantly or</w:t>
      </w:r>
      <w:r>
        <w:t xml:space="preserve"> daily.</w:t>
      </w:r>
    </w:p>
    <w:p w14:paraId="5BB7AB69" w14:textId="77777777" w:rsidR="008D6F93" w:rsidRDefault="00BD2BA2">
      <w:pPr>
        <w:numPr>
          <w:ilvl w:val="0"/>
          <w:numId w:val="6"/>
        </w:numPr>
        <w:spacing w:after="160" w:line="240" w:lineRule="auto"/>
      </w:pPr>
      <w:r>
        <w:rPr>
          <w:b/>
        </w:rPr>
        <w:t>Ask for help if needed.</w:t>
      </w:r>
      <w:r>
        <w:t xml:space="preserve"> If you need help with ELMS-Canvas or other technology, IT Support. If you are struggling with a course concept, reach out to me, and your classmates, for support. </w:t>
      </w:r>
    </w:p>
    <w:p w14:paraId="3037CF05" w14:textId="77777777" w:rsidR="008D6F93" w:rsidRDefault="00BD2BA2">
      <w:pPr>
        <w:pStyle w:val="Heading1"/>
        <w:spacing w:before="240" w:after="240"/>
      </w:pPr>
      <w:bookmarkStart w:id="11" w:name="_39xihuhih1ws" w:colFirst="0" w:colLast="0"/>
      <w:bookmarkEnd w:id="11"/>
      <w:r>
        <w:t>Campus Policies</w:t>
      </w:r>
    </w:p>
    <w:p w14:paraId="680DC828" w14:textId="77777777" w:rsidR="008D6F93" w:rsidRDefault="00BD2BA2">
      <w:pPr>
        <w:spacing w:before="240"/>
      </w:pPr>
      <w:r>
        <w:t xml:space="preserve">It is our shared responsibility to know and </w:t>
      </w:r>
      <w:r>
        <w:t>abide by the University of Maryland’s policies that relate to all courses, which include topics like:</w:t>
      </w:r>
    </w:p>
    <w:p w14:paraId="73C4A276" w14:textId="77777777" w:rsidR="008D6F93" w:rsidRDefault="00BD2BA2">
      <w:pPr>
        <w:numPr>
          <w:ilvl w:val="0"/>
          <w:numId w:val="1"/>
        </w:numPr>
        <w:spacing w:before="240"/>
        <w:rPr>
          <w:sz w:val="21"/>
          <w:szCs w:val="21"/>
        </w:rPr>
      </w:pPr>
      <w:r>
        <w:rPr>
          <w:sz w:val="21"/>
          <w:szCs w:val="21"/>
        </w:rPr>
        <w:t>Academic integrity</w:t>
      </w:r>
    </w:p>
    <w:p w14:paraId="59997357" w14:textId="77777777" w:rsidR="008D6F93" w:rsidRDefault="00BD2BA2">
      <w:pPr>
        <w:numPr>
          <w:ilvl w:val="0"/>
          <w:numId w:val="1"/>
        </w:numPr>
        <w:rPr>
          <w:sz w:val="21"/>
          <w:szCs w:val="21"/>
        </w:rPr>
      </w:pPr>
      <w:r>
        <w:rPr>
          <w:sz w:val="21"/>
          <w:szCs w:val="21"/>
        </w:rPr>
        <w:t>Student and instructor conduct</w:t>
      </w:r>
    </w:p>
    <w:p w14:paraId="6EEAAECA" w14:textId="77777777" w:rsidR="008D6F93" w:rsidRDefault="00BD2BA2">
      <w:pPr>
        <w:numPr>
          <w:ilvl w:val="0"/>
          <w:numId w:val="1"/>
        </w:numPr>
        <w:rPr>
          <w:sz w:val="21"/>
          <w:szCs w:val="21"/>
        </w:rPr>
      </w:pPr>
      <w:r>
        <w:rPr>
          <w:sz w:val="21"/>
          <w:szCs w:val="21"/>
        </w:rPr>
        <w:t>Accessibility and accommodations</w:t>
      </w:r>
    </w:p>
    <w:p w14:paraId="3C406196" w14:textId="77777777" w:rsidR="008D6F93" w:rsidRDefault="00BD2BA2">
      <w:pPr>
        <w:numPr>
          <w:ilvl w:val="0"/>
          <w:numId w:val="1"/>
        </w:numPr>
        <w:rPr>
          <w:sz w:val="21"/>
          <w:szCs w:val="21"/>
        </w:rPr>
      </w:pPr>
      <w:r>
        <w:rPr>
          <w:sz w:val="21"/>
          <w:szCs w:val="21"/>
        </w:rPr>
        <w:t>Attendance and excused absences</w:t>
      </w:r>
    </w:p>
    <w:p w14:paraId="0CEC880B" w14:textId="77777777" w:rsidR="008D6F93" w:rsidRDefault="00BD2BA2">
      <w:pPr>
        <w:numPr>
          <w:ilvl w:val="0"/>
          <w:numId w:val="1"/>
        </w:numPr>
        <w:rPr>
          <w:sz w:val="21"/>
          <w:szCs w:val="21"/>
        </w:rPr>
      </w:pPr>
      <w:r>
        <w:rPr>
          <w:sz w:val="21"/>
          <w:szCs w:val="21"/>
        </w:rPr>
        <w:t>Grades and appeals</w:t>
      </w:r>
    </w:p>
    <w:p w14:paraId="692BCB96" w14:textId="77777777" w:rsidR="008D6F93" w:rsidRDefault="00BD2BA2">
      <w:pPr>
        <w:numPr>
          <w:ilvl w:val="0"/>
          <w:numId w:val="1"/>
        </w:numPr>
        <w:rPr>
          <w:sz w:val="21"/>
          <w:szCs w:val="21"/>
        </w:rPr>
      </w:pPr>
      <w:r>
        <w:rPr>
          <w:sz w:val="21"/>
          <w:szCs w:val="21"/>
        </w:rPr>
        <w:t>Copyright and intellectual property</w:t>
      </w:r>
    </w:p>
    <w:p w14:paraId="502E1F2B" w14:textId="77777777" w:rsidR="008D6F93" w:rsidRDefault="008D6F93"/>
    <w:p w14:paraId="146EA11F" w14:textId="77777777" w:rsidR="008D6F93" w:rsidRDefault="00BD2BA2">
      <w:r>
        <w:t>Please visit</w:t>
      </w:r>
      <w:hyperlink r:id="rId9">
        <w:r>
          <w:rPr>
            <w:color w:val="1155CC"/>
            <w:u w:val="single"/>
          </w:rPr>
          <w:t xml:space="preserve"> www.ugst.umd.edu/courserelatedpolicies.html</w:t>
        </w:r>
      </w:hyperlink>
      <w:r>
        <w:t xml:space="preserve"> for the Office of Undergraduate Studies’ full list of campus-wide policies and follow up wit</w:t>
      </w:r>
      <w:r>
        <w:t>h me if you have questions.</w:t>
      </w:r>
    </w:p>
    <w:p w14:paraId="7327D656" w14:textId="77777777" w:rsidR="008D6F93" w:rsidRDefault="008D6F93"/>
    <w:p w14:paraId="5A56844C" w14:textId="77777777" w:rsidR="008D6F93" w:rsidRDefault="00BD2BA2">
      <w:pPr>
        <w:pStyle w:val="Title"/>
        <w:rPr>
          <w:color w:val="990000"/>
        </w:rPr>
      </w:pPr>
      <w:bookmarkStart w:id="12" w:name="_apxu0pbx7hj" w:colFirst="0" w:colLast="0"/>
      <w:bookmarkEnd w:id="12"/>
      <w:r>
        <w:rPr>
          <w:color w:val="990000"/>
        </w:rPr>
        <w:t>Course-Specific Policies</w:t>
      </w:r>
    </w:p>
    <w:p w14:paraId="441E368B" w14:textId="77777777" w:rsidR="008D6F93" w:rsidRDefault="00BD2BA2">
      <w:pPr>
        <w:pStyle w:val="Heading2"/>
      </w:pPr>
      <w:bookmarkStart w:id="13" w:name="_l2cxfy5lej29" w:colFirst="0" w:colLast="0"/>
      <w:bookmarkEnd w:id="13"/>
      <w:r>
        <w:t>Academic Integrity</w:t>
      </w:r>
    </w:p>
    <w:p w14:paraId="561F51A7" w14:textId="77777777" w:rsidR="008D6F93" w:rsidRDefault="00BD2BA2">
      <w:r>
        <w:t>Note to you the instructor: In this course, we will collect written assignments using Turnitin's "Originality Checker." This tool scans student submission against online content and p</w:t>
      </w:r>
      <w:r>
        <w:t>reviously-submitted papers, alerts students to some writing errors (e.g., incorrect or insufficient citations) so that they can improve their writing, and alerts faculty to submissions that may contain text matching another source.  For guidance on academi</w:t>
      </w:r>
      <w:r>
        <w:t>c integrity and how to use Turnitin in your course, visit the TLTC’s page on</w:t>
      </w:r>
      <w:hyperlink r:id="rId10">
        <w:r>
          <w:rPr>
            <w:color w:val="1155CC"/>
            <w:u w:val="single"/>
          </w:rPr>
          <w:t xml:space="preserve"> Academic Integrity &amp; Technology</w:t>
        </w:r>
      </w:hyperlink>
      <w:r>
        <w:t>. If you decide to use Turnitin, below is some sample syllabus language you can include</w:t>
      </w:r>
      <w:r>
        <w:t>:</w:t>
      </w:r>
    </w:p>
    <w:p w14:paraId="0A8C67BC" w14:textId="77777777" w:rsidR="008D6F93" w:rsidRDefault="008D6F93"/>
    <w:p w14:paraId="477458A2" w14:textId="77777777" w:rsidR="008D6F93" w:rsidRDefault="00BD2BA2">
      <w:r>
        <w:t xml:space="preserve">For this course, some of your assignments will be collected via Turnitin on our course ELMS page.  I have chosen to use this tool because it can help you improve your scholarly writing and help me verify the </w:t>
      </w:r>
      <w:r>
        <w:lastRenderedPageBreak/>
        <w:t>integrity of student work.  For information abou</w:t>
      </w:r>
      <w:r>
        <w:t>t Turnitin, how it works, and the feedback reports you may have access to, visit</w:t>
      </w:r>
      <w:hyperlink r:id="rId11">
        <w:r>
          <w:rPr>
            <w:color w:val="1155CC"/>
            <w:u w:val="single"/>
          </w:rPr>
          <w:t xml:space="preserve"> Turnitin Originality Checker for Students</w:t>
        </w:r>
      </w:hyperlink>
    </w:p>
    <w:p w14:paraId="557927AD" w14:textId="77777777" w:rsidR="008D6F93" w:rsidRDefault="008D6F93"/>
    <w:p w14:paraId="23F3F61C" w14:textId="77777777" w:rsidR="008D6F93" w:rsidRDefault="00BD2BA2">
      <w:pPr>
        <w:pStyle w:val="Heading2"/>
      </w:pPr>
      <w:bookmarkStart w:id="14" w:name="_lixve6w97h8d" w:colFirst="0" w:colLast="0"/>
      <w:bookmarkEnd w:id="14"/>
      <w:r>
        <w:t>Names/Pronouns and Self-Id</w:t>
      </w:r>
      <w:r>
        <w:t>entifications</w:t>
      </w:r>
    </w:p>
    <w:p w14:paraId="613556FA" w14:textId="77777777" w:rsidR="008D6F93" w:rsidRDefault="00BD2BA2">
      <w:r>
        <w:t>The University of Maryland recognizes the importance of a diverse student body, and we are committed to fostering inclusive and equitable classroom environments. I invite you, if you wish, to tell us how you want to be referred to both in ter</w:t>
      </w:r>
      <w:r>
        <w:t xml:space="preserve">ms of your name and your pronouns (he/him, she/her, they/them, etc.). The pronouns someone indicates are not necessarily indicative of their gender identity. Visit </w:t>
      </w:r>
      <w:hyperlink r:id="rId12">
        <w:r>
          <w:rPr>
            <w:color w:val="1155CC"/>
            <w:u w:val="single"/>
          </w:rPr>
          <w:t>trans.umd.edu</w:t>
        </w:r>
      </w:hyperlink>
      <w:r>
        <w:t xml:space="preserve"> to learn more.</w:t>
      </w:r>
    </w:p>
    <w:p w14:paraId="5656A79C" w14:textId="77777777" w:rsidR="008D6F93" w:rsidRDefault="008D6F93"/>
    <w:p w14:paraId="5568F000" w14:textId="77777777" w:rsidR="008D6F93" w:rsidRDefault="00BD2BA2">
      <w:r>
        <w:t xml:space="preserve"> Additionally, how yo</w:t>
      </w:r>
      <w:r>
        <w:t>u identify in terms of your gender, race, class, sexuality, religion, and dis/ability, among all aspects of your identity, is your choice whether to disclose (e.g., should it come up in classroom conversation about our experiences and perspectives) and sho</w:t>
      </w:r>
      <w:r>
        <w:t xml:space="preserve">uld be self-identified, not presumed or imposed.  I will do my best to address and refer to all students accordingly, and I ask you to do the same for all of your fellow </w:t>
      </w:r>
      <w:proofErr w:type="spellStart"/>
      <w:r>
        <w:t>Terps</w:t>
      </w:r>
      <w:proofErr w:type="spellEnd"/>
      <w:r>
        <w:t>.</w:t>
      </w:r>
    </w:p>
    <w:p w14:paraId="35CC1228" w14:textId="77777777" w:rsidR="008D6F93" w:rsidRDefault="008D6F93"/>
    <w:p w14:paraId="70E1606B" w14:textId="77777777" w:rsidR="008D6F93" w:rsidRDefault="00BD2BA2">
      <w:pPr>
        <w:pStyle w:val="Heading2"/>
        <w:spacing w:after="160"/>
      </w:pPr>
      <w:bookmarkStart w:id="15" w:name="_2j1qv4pvphd" w:colFirst="0" w:colLast="0"/>
      <w:bookmarkEnd w:id="15"/>
      <w:r>
        <w:t>Communication with Instructor:</w:t>
      </w:r>
    </w:p>
    <w:p w14:paraId="113CEB8D" w14:textId="77777777" w:rsidR="008D6F93" w:rsidRDefault="00BD2BA2">
      <w:r>
        <w:t>Email: If you need to reach out and communicate</w:t>
      </w:r>
      <w:r>
        <w:t xml:space="preserve"> with me, please email me at xxxxxxxxx@umd.edu. Please DO NOT email me with questions that are easily found in the syllabus or on ELMS (i.e. When is this assignment due? How much is it worth? etc.) but please DO reach out about personal, academic, and inte</w:t>
      </w:r>
      <w:r>
        <w:t>llectual concerns/questions.</w:t>
      </w:r>
    </w:p>
    <w:p w14:paraId="69252B4E" w14:textId="77777777" w:rsidR="008D6F93" w:rsidRDefault="00BD2BA2">
      <w:r>
        <w:t>While I will do my best to respond to emails within 24 hours, you will more likely receive email responses from me on Mondays, Wednesdays and Fridays from 8:00am-10:00am EST</w:t>
      </w:r>
    </w:p>
    <w:p w14:paraId="51FB3A2F" w14:textId="77777777" w:rsidR="008D6F93" w:rsidRDefault="008D6F93"/>
    <w:p w14:paraId="2DF3F7AA" w14:textId="77777777" w:rsidR="008D6F93" w:rsidRDefault="00BD2BA2">
      <w:r>
        <w:t>ELMS: I will send IMPORTANT announcements via ELMS m</w:t>
      </w:r>
      <w:r>
        <w:t>essaging. You must make sure that your email &amp; announcement notifications (including changes in assignments and/or due dates) are enabled in ELMS so you do not miss any messages.  You are responsible for checking your email and Canvas/ELMS inbox with regul</w:t>
      </w:r>
      <w:r>
        <w:t>ar frequency.</w:t>
      </w:r>
    </w:p>
    <w:p w14:paraId="0370FF64" w14:textId="77777777" w:rsidR="008D6F93" w:rsidRDefault="008D6F93">
      <w:pPr>
        <w:pStyle w:val="Heading3"/>
        <w:spacing w:after="160" w:line="240" w:lineRule="auto"/>
      </w:pPr>
      <w:bookmarkStart w:id="16" w:name="_h8ngwlhuffcq" w:colFirst="0" w:colLast="0"/>
      <w:bookmarkEnd w:id="16"/>
    </w:p>
    <w:p w14:paraId="21024F82" w14:textId="77777777" w:rsidR="008D6F93" w:rsidRDefault="00BD2BA2">
      <w:pPr>
        <w:pStyle w:val="Heading2"/>
        <w:spacing w:after="160"/>
      </w:pPr>
      <w:bookmarkStart w:id="17" w:name="_xt0yw5dhledk" w:colFirst="0" w:colLast="0"/>
      <w:bookmarkEnd w:id="17"/>
      <w:r>
        <w:t>Communication with Peers:</w:t>
      </w:r>
    </w:p>
    <w:p w14:paraId="70B10032" w14:textId="77777777" w:rsidR="008D6F93" w:rsidRDefault="00BD2BA2">
      <w:r>
        <w:t>With a diversity of perspectives and experience, we may find ourselves in disagreement and/or debate with one another. As such, it is important that we agree to conduct ourselves in a professional manner and that we</w:t>
      </w:r>
      <w:r>
        <w:t xml:space="preserve"> work together to foster and preserve a virtual classroom environment in which we can respectfully discuss and deliberate controversial questions.</w:t>
      </w:r>
    </w:p>
    <w:p w14:paraId="5161736D" w14:textId="77777777" w:rsidR="008D6F93" w:rsidRDefault="008D6F93"/>
    <w:p w14:paraId="229600C7" w14:textId="77777777" w:rsidR="008D6F93" w:rsidRDefault="00BD2BA2">
      <w:r>
        <w:t xml:space="preserve">I encourage you to confidently exercise your right to free speech—bearing in mind, of course, that you will be expected to craft and defend arguments that support your position. Keep in mind, that free speech has its limit and this course is NOT the space </w:t>
      </w:r>
      <w:r>
        <w:t>for hate speech, harassment, and derogatory language. I will make every reasonable attempt to create an atmosphere in which each student feels comfortable voicing their argument without fear of being personally attacked, mocked, demeaned, or devalued.</w:t>
      </w:r>
    </w:p>
    <w:p w14:paraId="6FA8A683" w14:textId="77777777" w:rsidR="008D6F93" w:rsidRDefault="008D6F93"/>
    <w:p w14:paraId="3408CFB9" w14:textId="77777777" w:rsidR="008D6F93" w:rsidRDefault="00BD2BA2">
      <w:r>
        <w:t>Any</w:t>
      </w:r>
      <w:r>
        <w:t xml:space="preserve"> behavior (including harassment, sexual harassment, and racially and/or culturally derogatory language) that threatens this atmosphere will not be tolerated. Please alert me immediately if you feel threatened, dismissed, or silenced at any point during our</w:t>
      </w:r>
      <w:r>
        <w:t xml:space="preserve"> semester together and/or if your engagement in discussion has been in some way hindered by the learning environment.</w:t>
      </w:r>
    </w:p>
    <w:p w14:paraId="5115C7D8" w14:textId="77777777" w:rsidR="008D6F93" w:rsidRDefault="008D6F93"/>
    <w:p w14:paraId="4BA088ED" w14:textId="77777777" w:rsidR="008D6F93" w:rsidRDefault="00BD2BA2">
      <w:pPr>
        <w:pStyle w:val="Heading1"/>
      </w:pPr>
      <w:r>
        <w:t xml:space="preserve">Major Assignments </w:t>
      </w:r>
    </w:p>
    <w:p w14:paraId="68B1D5AB" w14:textId="77777777" w:rsidR="008D6F93" w:rsidRDefault="00BD2BA2">
      <w:pPr>
        <w:pStyle w:val="Heading2"/>
      </w:pPr>
      <w:bookmarkStart w:id="18" w:name="_elk971bgwwgu" w:colFirst="0" w:colLast="0"/>
      <w:bookmarkEnd w:id="18"/>
      <w:r>
        <w:t>Homework Assignments</w:t>
      </w:r>
    </w:p>
    <w:p w14:paraId="095EFEB4" w14:textId="77777777" w:rsidR="008D6F93" w:rsidRDefault="00BD2BA2">
      <w:pPr>
        <w:numPr>
          <w:ilvl w:val="0"/>
          <w:numId w:val="4"/>
        </w:numPr>
        <w:spacing w:after="160" w:line="240" w:lineRule="auto"/>
      </w:pPr>
      <w:r>
        <w:t>Reading reflections, video questions and other assignments</w:t>
      </w:r>
    </w:p>
    <w:p w14:paraId="1C5E035A" w14:textId="77777777" w:rsidR="008D6F93" w:rsidRDefault="00BD2BA2">
      <w:pPr>
        <w:numPr>
          <w:ilvl w:val="0"/>
          <w:numId w:val="4"/>
        </w:numPr>
        <w:spacing w:after="160" w:line="240" w:lineRule="auto"/>
        <w:rPr>
          <w:b/>
        </w:rPr>
      </w:pPr>
      <w:r>
        <w:t>What is their purpose? How will they b</w:t>
      </w:r>
      <w:r>
        <w:t>e conducted?</w:t>
      </w:r>
    </w:p>
    <w:p w14:paraId="5DB363DE" w14:textId="77777777" w:rsidR="008D6F93" w:rsidRDefault="00BD2BA2">
      <w:pPr>
        <w:pStyle w:val="Heading2"/>
      </w:pPr>
      <w:bookmarkStart w:id="19" w:name="_pwk802x6vk3l" w:colFirst="0" w:colLast="0"/>
      <w:bookmarkEnd w:id="19"/>
      <w:r>
        <w:t>Quizzes &amp; Weekly Summaries</w:t>
      </w:r>
    </w:p>
    <w:p w14:paraId="460B2320" w14:textId="77777777" w:rsidR="008D6F93" w:rsidRDefault="00BD2BA2">
      <w:pPr>
        <w:numPr>
          <w:ilvl w:val="0"/>
          <w:numId w:val="4"/>
        </w:numPr>
        <w:spacing w:after="160" w:line="240" w:lineRule="auto"/>
      </w:pPr>
      <w:r>
        <w:t>How many of these will there be</w:t>
      </w:r>
    </w:p>
    <w:p w14:paraId="344F568C" w14:textId="77777777" w:rsidR="008D6F93" w:rsidRDefault="00BD2BA2">
      <w:pPr>
        <w:numPr>
          <w:ilvl w:val="0"/>
          <w:numId w:val="4"/>
        </w:numPr>
        <w:spacing w:after="160" w:line="240" w:lineRule="auto"/>
      </w:pPr>
      <w:r>
        <w:t>What is their purpose? How will they be conducted?</w:t>
      </w:r>
    </w:p>
    <w:p w14:paraId="62B7FD1E" w14:textId="77777777" w:rsidR="008D6F93" w:rsidRDefault="00BD2BA2">
      <w:pPr>
        <w:pStyle w:val="Heading2"/>
      </w:pPr>
      <w:bookmarkStart w:id="20" w:name="_s7hu7wlsdeqj" w:colFirst="0" w:colLast="0"/>
      <w:bookmarkEnd w:id="20"/>
      <w:r>
        <w:t>Participation &amp; Engagement</w:t>
      </w:r>
    </w:p>
    <w:p w14:paraId="477653F2" w14:textId="77777777" w:rsidR="008D6F93" w:rsidRDefault="00BD2BA2">
      <w:pPr>
        <w:numPr>
          <w:ilvl w:val="0"/>
          <w:numId w:val="4"/>
        </w:numPr>
        <w:spacing w:after="160" w:line="240" w:lineRule="auto"/>
      </w:pPr>
      <w:r>
        <w:t>During live sessions</w:t>
      </w:r>
    </w:p>
    <w:p w14:paraId="217F41E8" w14:textId="77777777" w:rsidR="008D6F93" w:rsidRDefault="00BD2BA2">
      <w:pPr>
        <w:numPr>
          <w:ilvl w:val="0"/>
          <w:numId w:val="4"/>
        </w:numPr>
        <w:spacing w:after="160" w:line="240" w:lineRule="auto"/>
      </w:pPr>
      <w:r>
        <w:t>During group discussion boards</w:t>
      </w:r>
    </w:p>
    <w:p w14:paraId="2A1036B3" w14:textId="77777777" w:rsidR="008D6F93" w:rsidRDefault="00BD2BA2">
      <w:pPr>
        <w:pStyle w:val="Heading2"/>
      </w:pPr>
      <w:bookmarkStart w:id="21" w:name="_3g7vojy5dgmt" w:colFirst="0" w:colLast="0"/>
      <w:bookmarkEnd w:id="21"/>
      <w:r>
        <w:t>Team Project</w:t>
      </w:r>
    </w:p>
    <w:p w14:paraId="4B0F4D90" w14:textId="77777777" w:rsidR="008D6F93" w:rsidRDefault="00BD2BA2">
      <w:pPr>
        <w:numPr>
          <w:ilvl w:val="0"/>
          <w:numId w:val="4"/>
        </w:numPr>
        <w:spacing w:after="160" w:line="240" w:lineRule="auto"/>
      </w:pPr>
      <w:r>
        <w:t xml:space="preserve">What are the components of the team </w:t>
      </w:r>
      <w:proofErr w:type="gramStart"/>
      <w:r>
        <w:t>proje</w:t>
      </w:r>
      <w:r>
        <w:t>ct</w:t>
      </w:r>
      <w:proofErr w:type="gramEnd"/>
    </w:p>
    <w:p w14:paraId="251F73AB" w14:textId="77777777" w:rsidR="008D6F93" w:rsidRDefault="00BD2BA2">
      <w:pPr>
        <w:numPr>
          <w:ilvl w:val="0"/>
          <w:numId w:val="4"/>
        </w:numPr>
        <w:spacing w:after="160" w:line="240" w:lineRule="auto"/>
      </w:pPr>
      <w:r>
        <w:t>What is the purpose? Where can they go to find more information? ELMS link</w:t>
      </w:r>
    </w:p>
    <w:p w14:paraId="42A51F3E" w14:textId="77777777" w:rsidR="008D6F93" w:rsidRDefault="00BD2BA2">
      <w:pPr>
        <w:pStyle w:val="Heading2"/>
      </w:pPr>
      <w:bookmarkStart w:id="22" w:name="_vnslpwtl3ioz" w:colFirst="0" w:colLast="0"/>
      <w:bookmarkEnd w:id="22"/>
      <w:r>
        <w:t xml:space="preserve">Final Exam </w:t>
      </w:r>
    </w:p>
    <w:p w14:paraId="53AC693C" w14:textId="77777777" w:rsidR="008D6F93" w:rsidRDefault="00BD2BA2">
      <w:pPr>
        <w:numPr>
          <w:ilvl w:val="0"/>
          <w:numId w:val="4"/>
        </w:numPr>
        <w:spacing w:after="160" w:line="240" w:lineRule="auto"/>
      </w:pPr>
      <w:r>
        <w:t>xxx</w:t>
      </w:r>
    </w:p>
    <w:p w14:paraId="184E093A" w14:textId="77777777" w:rsidR="008D6F93" w:rsidRDefault="00BD2BA2">
      <w:pPr>
        <w:numPr>
          <w:ilvl w:val="0"/>
          <w:numId w:val="4"/>
        </w:numPr>
        <w:spacing w:after="160" w:line="240" w:lineRule="auto"/>
      </w:pPr>
      <w:r>
        <w:t>Clarify what tools are needed and where to access study materials</w:t>
      </w:r>
    </w:p>
    <w:p w14:paraId="04C4B52A" w14:textId="77777777" w:rsidR="008D6F93" w:rsidRDefault="008D6F93">
      <w:pPr>
        <w:spacing w:after="160" w:line="240" w:lineRule="auto"/>
        <w:ind w:left="720"/>
        <w:rPr>
          <w:b/>
          <w:sz w:val="24"/>
          <w:szCs w:val="24"/>
        </w:rPr>
      </w:pPr>
    </w:p>
    <w:p w14:paraId="0966BD7D" w14:textId="77777777" w:rsidR="008D6F93" w:rsidRDefault="00BD2BA2">
      <w:pPr>
        <w:pStyle w:val="Heading1"/>
      </w:pPr>
      <w:bookmarkStart w:id="23" w:name="_7ncqb1xyn7cr" w:colFirst="0" w:colLast="0"/>
      <w:bookmarkEnd w:id="23"/>
      <w:r>
        <w:t>Grading Structure</w:t>
      </w:r>
    </w:p>
    <w:p w14:paraId="458024D9" w14:textId="77777777" w:rsidR="008D6F93" w:rsidRDefault="008D6F93"/>
    <w:tbl>
      <w:tblPr>
        <w:tblStyle w:val="a"/>
        <w:tblW w:w="80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00"/>
        <w:gridCol w:w="2670"/>
      </w:tblGrid>
      <w:tr w:rsidR="008D6F93" w14:paraId="53023E1D" w14:textId="77777777">
        <w:trPr>
          <w:trHeight w:val="180"/>
        </w:trPr>
        <w:tc>
          <w:tcPr>
            <w:tcW w:w="5400" w:type="dxa"/>
            <w:shd w:val="clear" w:color="auto" w:fill="F4CCCC"/>
            <w:tcMar>
              <w:top w:w="72" w:type="dxa"/>
              <w:left w:w="72" w:type="dxa"/>
              <w:bottom w:w="72" w:type="dxa"/>
              <w:right w:w="72" w:type="dxa"/>
            </w:tcMar>
            <w:vAlign w:val="center"/>
          </w:tcPr>
          <w:p w14:paraId="60127AC3" w14:textId="77777777" w:rsidR="008D6F93" w:rsidRDefault="00BD2BA2">
            <w:pPr>
              <w:spacing w:line="240" w:lineRule="auto"/>
              <w:rPr>
                <w:b/>
              </w:rPr>
            </w:pPr>
            <w:r>
              <w:rPr>
                <w:b/>
              </w:rPr>
              <w:t>Assignment</w:t>
            </w:r>
          </w:p>
        </w:tc>
        <w:tc>
          <w:tcPr>
            <w:tcW w:w="2670" w:type="dxa"/>
            <w:shd w:val="clear" w:color="auto" w:fill="F4CCCC"/>
            <w:tcMar>
              <w:top w:w="72" w:type="dxa"/>
              <w:left w:w="72" w:type="dxa"/>
              <w:bottom w:w="72" w:type="dxa"/>
              <w:right w:w="72" w:type="dxa"/>
            </w:tcMar>
            <w:vAlign w:val="center"/>
          </w:tcPr>
          <w:p w14:paraId="3FFC7430" w14:textId="77777777" w:rsidR="008D6F93" w:rsidRDefault="00BD2BA2">
            <w:pPr>
              <w:spacing w:line="240" w:lineRule="auto"/>
              <w:rPr>
                <w:b/>
              </w:rPr>
            </w:pPr>
            <w:r>
              <w:rPr>
                <w:b/>
              </w:rPr>
              <w:t>Percentage %</w:t>
            </w:r>
          </w:p>
        </w:tc>
      </w:tr>
      <w:tr w:rsidR="008D6F93" w14:paraId="02B2A824" w14:textId="77777777">
        <w:trPr>
          <w:trHeight w:val="180"/>
        </w:trPr>
        <w:tc>
          <w:tcPr>
            <w:tcW w:w="5400" w:type="dxa"/>
            <w:shd w:val="clear" w:color="auto" w:fill="auto"/>
            <w:tcMar>
              <w:top w:w="72" w:type="dxa"/>
              <w:left w:w="72" w:type="dxa"/>
              <w:bottom w:w="72" w:type="dxa"/>
              <w:right w:w="72" w:type="dxa"/>
            </w:tcMar>
          </w:tcPr>
          <w:p w14:paraId="1815AEDC" w14:textId="77777777" w:rsidR="008D6F93" w:rsidRDefault="00BD2BA2">
            <w:pPr>
              <w:spacing w:line="240" w:lineRule="auto"/>
            </w:pPr>
            <w:r>
              <w:rPr>
                <w:b/>
              </w:rPr>
              <w:t>Homework</w:t>
            </w:r>
          </w:p>
        </w:tc>
        <w:tc>
          <w:tcPr>
            <w:tcW w:w="2670" w:type="dxa"/>
            <w:shd w:val="clear" w:color="auto" w:fill="auto"/>
            <w:tcMar>
              <w:top w:w="72" w:type="dxa"/>
              <w:left w:w="72" w:type="dxa"/>
              <w:bottom w:w="72" w:type="dxa"/>
              <w:right w:w="72" w:type="dxa"/>
            </w:tcMar>
          </w:tcPr>
          <w:p w14:paraId="12E1FCF9" w14:textId="77777777" w:rsidR="008D6F93" w:rsidRDefault="00BD2BA2">
            <w:pPr>
              <w:spacing w:line="240" w:lineRule="auto"/>
              <w:rPr>
                <w:b/>
              </w:rPr>
            </w:pPr>
            <w:r>
              <w:rPr>
                <w:b/>
              </w:rPr>
              <w:t>30%</w:t>
            </w:r>
          </w:p>
        </w:tc>
      </w:tr>
      <w:tr w:rsidR="008D6F93" w14:paraId="63630BC3" w14:textId="77777777">
        <w:trPr>
          <w:trHeight w:val="180"/>
        </w:trPr>
        <w:tc>
          <w:tcPr>
            <w:tcW w:w="5400" w:type="dxa"/>
            <w:shd w:val="clear" w:color="auto" w:fill="auto"/>
            <w:tcMar>
              <w:top w:w="72" w:type="dxa"/>
              <w:left w:w="72" w:type="dxa"/>
              <w:bottom w:w="72" w:type="dxa"/>
              <w:right w:w="72" w:type="dxa"/>
            </w:tcMar>
          </w:tcPr>
          <w:p w14:paraId="1AE90BBA" w14:textId="77777777" w:rsidR="008D6F93" w:rsidRDefault="00BD2BA2">
            <w:pPr>
              <w:spacing w:line="240" w:lineRule="auto"/>
              <w:rPr>
                <w:b/>
              </w:rPr>
            </w:pPr>
            <w:r>
              <w:rPr>
                <w:b/>
              </w:rPr>
              <w:t>Quizzes &amp; Weekly Summaries</w:t>
            </w:r>
          </w:p>
        </w:tc>
        <w:tc>
          <w:tcPr>
            <w:tcW w:w="2670" w:type="dxa"/>
            <w:shd w:val="clear" w:color="auto" w:fill="auto"/>
            <w:tcMar>
              <w:top w:w="72" w:type="dxa"/>
              <w:left w:w="72" w:type="dxa"/>
              <w:bottom w:w="72" w:type="dxa"/>
              <w:right w:w="72" w:type="dxa"/>
            </w:tcMar>
          </w:tcPr>
          <w:p w14:paraId="79739D36" w14:textId="77777777" w:rsidR="008D6F93" w:rsidRDefault="00BD2BA2">
            <w:pPr>
              <w:spacing w:line="240" w:lineRule="auto"/>
              <w:rPr>
                <w:b/>
              </w:rPr>
            </w:pPr>
            <w:r>
              <w:rPr>
                <w:b/>
              </w:rPr>
              <w:t>15%</w:t>
            </w:r>
          </w:p>
        </w:tc>
      </w:tr>
      <w:tr w:rsidR="008D6F93" w14:paraId="5B9FBA81" w14:textId="77777777">
        <w:trPr>
          <w:trHeight w:val="180"/>
        </w:trPr>
        <w:tc>
          <w:tcPr>
            <w:tcW w:w="5400" w:type="dxa"/>
            <w:shd w:val="clear" w:color="auto" w:fill="auto"/>
            <w:tcMar>
              <w:top w:w="72" w:type="dxa"/>
              <w:left w:w="72" w:type="dxa"/>
              <w:bottom w:w="72" w:type="dxa"/>
              <w:right w:w="72" w:type="dxa"/>
            </w:tcMar>
          </w:tcPr>
          <w:p w14:paraId="69C72E73" w14:textId="77777777" w:rsidR="008D6F93" w:rsidRDefault="00BD2BA2">
            <w:pPr>
              <w:spacing w:line="240" w:lineRule="auto"/>
              <w:rPr>
                <w:b/>
              </w:rPr>
            </w:pPr>
            <w:r>
              <w:rPr>
                <w:b/>
              </w:rPr>
              <w:t>Participation/Engagement</w:t>
            </w:r>
          </w:p>
        </w:tc>
        <w:tc>
          <w:tcPr>
            <w:tcW w:w="2670" w:type="dxa"/>
            <w:shd w:val="clear" w:color="auto" w:fill="auto"/>
            <w:tcMar>
              <w:top w:w="72" w:type="dxa"/>
              <w:left w:w="72" w:type="dxa"/>
              <w:bottom w:w="72" w:type="dxa"/>
              <w:right w:w="72" w:type="dxa"/>
            </w:tcMar>
          </w:tcPr>
          <w:p w14:paraId="194DE039" w14:textId="77777777" w:rsidR="008D6F93" w:rsidRDefault="00BD2BA2">
            <w:pPr>
              <w:spacing w:line="240" w:lineRule="auto"/>
              <w:rPr>
                <w:b/>
              </w:rPr>
            </w:pPr>
            <w:r>
              <w:rPr>
                <w:b/>
              </w:rPr>
              <w:t>15%</w:t>
            </w:r>
          </w:p>
        </w:tc>
      </w:tr>
      <w:tr w:rsidR="008D6F93" w14:paraId="474B772A" w14:textId="77777777">
        <w:trPr>
          <w:trHeight w:val="180"/>
        </w:trPr>
        <w:tc>
          <w:tcPr>
            <w:tcW w:w="5400" w:type="dxa"/>
            <w:shd w:val="clear" w:color="auto" w:fill="auto"/>
            <w:tcMar>
              <w:top w:w="72" w:type="dxa"/>
              <w:left w:w="72" w:type="dxa"/>
              <w:bottom w:w="72" w:type="dxa"/>
              <w:right w:w="72" w:type="dxa"/>
            </w:tcMar>
          </w:tcPr>
          <w:p w14:paraId="19C2D1DD" w14:textId="77777777" w:rsidR="008D6F93" w:rsidRDefault="00BD2BA2">
            <w:pPr>
              <w:spacing w:line="240" w:lineRule="auto"/>
              <w:rPr>
                <w:b/>
              </w:rPr>
            </w:pPr>
            <w:r>
              <w:rPr>
                <w:b/>
              </w:rPr>
              <w:t>Team Project/Paper/Presentation</w:t>
            </w:r>
          </w:p>
        </w:tc>
        <w:tc>
          <w:tcPr>
            <w:tcW w:w="2670" w:type="dxa"/>
            <w:shd w:val="clear" w:color="auto" w:fill="auto"/>
            <w:tcMar>
              <w:top w:w="72" w:type="dxa"/>
              <w:left w:w="72" w:type="dxa"/>
              <w:bottom w:w="72" w:type="dxa"/>
              <w:right w:w="72" w:type="dxa"/>
            </w:tcMar>
          </w:tcPr>
          <w:p w14:paraId="61F9CD72" w14:textId="77777777" w:rsidR="008D6F93" w:rsidRDefault="00BD2BA2">
            <w:pPr>
              <w:spacing w:line="240" w:lineRule="auto"/>
              <w:rPr>
                <w:b/>
              </w:rPr>
            </w:pPr>
            <w:r>
              <w:rPr>
                <w:b/>
              </w:rPr>
              <w:t>20%</w:t>
            </w:r>
          </w:p>
        </w:tc>
      </w:tr>
      <w:tr w:rsidR="008D6F93" w14:paraId="2DFE6539" w14:textId="77777777">
        <w:trPr>
          <w:trHeight w:val="180"/>
        </w:trPr>
        <w:tc>
          <w:tcPr>
            <w:tcW w:w="5400" w:type="dxa"/>
            <w:shd w:val="clear" w:color="auto" w:fill="auto"/>
            <w:tcMar>
              <w:top w:w="72" w:type="dxa"/>
              <w:left w:w="72" w:type="dxa"/>
              <w:bottom w:w="72" w:type="dxa"/>
              <w:right w:w="72" w:type="dxa"/>
            </w:tcMar>
          </w:tcPr>
          <w:p w14:paraId="35275D8D" w14:textId="77777777" w:rsidR="008D6F93" w:rsidRDefault="00BD2BA2">
            <w:pPr>
              <w:spacing w:line="240" w:lineRule="auto"/>
              <w:rPr>
                <w:b/>
              </w:rPr>
            </w:pPr>
            <w:r>
              <w:rPr>
                <w:b/>
              </w:rPr>
              <w:t>Final Exam</w:t>
            </w:r>
          </w:p>
        </w:tc>
        <w:tc>
          <w:tcPr>
            <w:tcW w:w="2670" w:type="dxa"/>
            <w:shd w:val="clear" w:color="auto" w:fill="auto"/>
            <w:tcMar>
              <w:top w:w="72" w:type="dxa"/>
              <w:left w:w="72" w:type="dxa"/>
              <w:bottom w:w="72" w:type="dxa"/>
              <w:right w:w="72" w:type="dxa"/>
            </w:tcMar>
          </w:tcPr>
          <w:p w14:paraId="423CB527" w14:textId="77777777" w:rsidR="008D6F93" w:rsidRDefault="00BD2BA2">
            <w:pPr>
              <w:spacing w:line="240" w:lineRule="auto"/>
              <w:rPr>
                <w:b/>
              </w:rPr>
            </w:pPr>
            <w:r>
              <w:rPr>
                <w:b/>
              </w:rPr>
              <w:t>20%</w:t>
            </w:r>
          </w:p>
        </w:tc>
      </w:tr>
      <w:tr w:rsidR="008D6F93" w14:paraId="09CB6555" w14:textId="77777777">
        <w:trPr>
          <w:trHeight w:val="180"/>
        </w:trPr>
        <w:tc>
          <w:tcPr>
            <w:tcW w:w="5400" w:type="dxa"/>
            <w:shd w:val="clear" w:color="auto" w:fill="CCCCCC"/>
            <w:tcMar>
              <w:top w:w="72" w:type="dxa"/>
              <w:left w:w="72" w:type="dxa"/>
              <w:bottom w:w="72" w:type="dxa"/>
              <w:right w:w="72" w:type="dxa"/>
            </w:tcMar>
          </w:tcPr>
          <w:p w14:paraId="137DFD33" w14:textId="77777777" w:rsidR="008D6F93" w:rsidRDefault="00BD2BA2">
            <w:pPr>
              <w:spacing w:line="240" w:lineRule="auto"/>
              <w:rPr>
                <w:b/>
              </w:rPr>
            </w:pPr>
            <w:r>
              <w:rPr>
                <w:b/>
              </w:rPr>
              <w:t>Total</w:t>
            </w:r>
          </w:p>
        </w:tc>
        <w:tc>
          <w:tcPr>
            <w:tcW w:w="2670" w:type="dxa"/>
            <w:shd w:val="clear" w:color="auto" w:fill="CCCCCC"/>
            <w:tcMar>
              <w:top w:w="72" w:type="dxa"/>
              <w:left w:w="72" w:type="dxa"/>
              <w:bottom w:w="72" w:type="dxa"/>
              <w:right w:w="72" w:type="dxa"/>
            </w:tcMar>
          </w:tcPr>
          <w:p w14:paraId="6367378F" w14:textId="77777777" w:rsidR="008D6F93" w:rsidRDefault="00BD2BA2">
            <w:pPr>
              <w:spacing w:line="240" w:lineRule="auto"/>
              <w:rPr>
                <w:b/>
              </w:rPr>
            </w:pPr>
            <w:r>
              <w:rPr>
                <w:b/>
              </w:rPr>
              <w:t>100%</w:t>
            </w:r>
          </w:p>
        </w:tc>
      </w:tr>
    </w:tbl>
    <w:p w14:paraId="5AFB356F" w14:textId="77777777" w:rsidR="008D6F93" w:rsidRDefault="008D6F93">
      <w:pPr>
        <w:pStyle w:val="Heading2"/>
      </w:pPr>
      <w:bookmarkStart w:id="24" w:name="_bcrg2zky5v33" w:colFirst="0" w:colLast="0"/>
      <w:bookmarkEnd w:id="24"/>
    </w:p>
    <w:p w14:paraId="723DCF12" w14:textId="77777777" w:rsidR="008D6F93" w:rsidRDefault="00BD2BA2">
      <w:pPr>
        <w:pStyle w:val="Heading2"/>
      </w:pPr>
      <w:bookmarkStart w:id="25" w:name="_lg0uxr9p63d3" w:colFirst="0" w:colLast="0"/>
      <w:bookmarkEnd w:id="25"/>
      <w:r>
        <w:t>Academic Integrity</w:t>
      </w:r>
    </w:p>
    <w:p w14:paraId="483DC705" w14:textId="77777777" w:rsidR="008D6F93" w:rsidRDefault="00BD2BA2">
      <w:pPr>
        <w:spacing w:after="160" w:line="240" w:lineRule="auto"/>
        <w:rPr>
          <w:b/>
        </w:rPr>
      </w:pPr>
      <w:bookmarkStart w:id="26" w:name="_yqiwtx1ogoji" w:colFirst="0" w:colLast="0"/>
      <w:bookmarkEnd w:id="26"/>
      <w:r>
        <w:t>The University's </w:t>
      </w:r>
      <w:hyperlink r:id="rId13">
        <w:r>
          <w:rPr>
            <w:b/>
            <w:color w:val="AB162B"/>
            <w:u w:val="single"/>
          </w:rPr>
          <w:t>Code of Academic Integrity</w:t>
        </w:r>
      </w:hyperlink>
      <w:r>
        <w:t xml:space="preserve"> is designed to ensure that the principles of academic honesty and integrity are upheld. In accordance with this code, </w:t>
      </w:r>
      <w:r>
        <w:t>the Smith School does not tolerate academic dishonesty. Please ensure that you fully understand this code and its implications because all acts of academic dishonesty will be dealt with in accordance with the provisions of this code. All students are expec</w:t>
      </w:r>
      <w:r>
        <w:t xml:space="preserve">ted to adhere to this Code. It is your responsibility to read it and know what it says, so you can start your professional life on the right path. </w:t>
      </w:r>
      <w:r>
        <w:rPr>
          <w:b/>
        </w:rPr>
        <w:t>As future professionals, your commitment to high ethical standards and honesty begins with your time at the S</w:t>
      </w:r>
      <w:r>
        <w:rPr>
          <w:b/>
        </w:rPr>
        <w:t>mith School.</w:t>
      </w:r>
    </w:p>
    <w:p w14:paraId="0508F0CC" w14:textId="77777777" w:rsidR="008D6F93" w:rsidRDefault="00BD2BA2">
      <w:pPr>
        <w:spacing w:after="160" w:line="240" w:lineRule="auto"/>
      </w:pPr>
      <w:r>
        <w:t xml:space="preserve">It is important to note that course assistance websites, such as </w:t>
      </w:r>
      <w:proofErr w:type="spellStart"/>
      <w:r>
        <w:t>CourseHero</w:t>
      </w:r>
      <w:proofErr w:type="spellEnd"/>
      <w:r>
        <w:t>, are not permitted sources, unless the instructor explicitly gives permission for you to use one of these sites. Material taken or copied from these sites can be deeme</w:t>
      </w:r>
      <w:r>
        <w:t>d unauthorized material and a violation of academic integrity. These sites offer information that might not be accurate and that shortcut the learning process, particularly the critical thinking steps necessary for college-level assignments.</w:t>
      </w:r>
    </w:p>
    <w:p w14:paraId="430A7DC1" w14:textId="77777777" w:rsidR="008D6F93" w:rsidRDefault="00BD2BA2">
      <w:pPr>
        <w:spacing w:after="160" w:line="240" w:lineRule="auto"/>
      </w:pPr>
      <w:r>
        <w:t xml:space="preserve">Additionally, </w:t>
      </w:r>
      <w:r>
        <w:t xml:space="preserve">it is understandable that students may use a variety of online or virtual forums for course-wide discussion (e.g., </w:t>
      </w:r>
      <w:proofErr w:type="spellStart"/>
      <w:r>
        <w:t>GroupME</w:t>
      </w:r>
      <w:proofErr w:type="spellEnd"/>
      <w:r>
        <w:t xml:space="preserve"> or WeChat). Collaboration in this way regarding concepts discussed in this course is permissible. However, collaboration on graded as</w:t>
      </w:r>
      <w:r>
        <w:t>signments is strictly prohibited unless otherwise stated. Examples of prohibited collaboration include: asking classmates for answers on quizzes or exams, asking for access codes to clicker polls, etc.</w:t>
      </w:r>
    </w:p>
    <w:p w14:paraId="04871F12" w14:textId="77777777" w:rsidR="008D6F93" w:rsidRDefault="00BD2BA2">
      <w:pPr>
        <w:spacing w:after="160" w:line="240" w:lineRule="auto"/>
      </w:pPr>
      <w:r>
        <w:t>Finally, on each exam or assignment you must write out</w:t>
      </w:r>
      <w:r>
        <w:t xml:space="preserve"> and sign the following pledge:</w:t>
      </w:r>
    </w:p>
    <w:p w14:paraId="4EBFB3BB" w14:textId="77777777" w:rsidR="008D6F93" w:rsidRDefault="00BD2BA2">
      <w:pPr>
        <w:spacing w:after="160" w:line="240" w:lineRule="auto"/>
        <w:rPr>
          <w:b/>
          <w:i/>
        </w:rPr>
      </w:pPr>
      <w:r>
        <w:rPr>
          <w:b/>
          <w:i/>
        </w:rPr>
        <w:t>"I pledge on my honor that I have not given or received any unauthorized assistance on this exam/assignment."</w:t>
      </w:r>
    </w:p>
    <w:p w14:paraId="2B5EDDA2" w14:textId="77777777" w:rsidR="008D6F93" w:rsidRDefault="00BD2BA2">
      <w:pPr>
        <w:spacing w:after="160" w:line="240" w:lineRule="auto"/>
      </w:pPr>
      <w:r>
        <w:t xml:space="preserve">Please visit the </w:t>
      </w:r>
      <w:hyperlink r:id="rId14">
        <w:r>
          <w:rPr>
            <w:b/>
            <w:color w:val="AB162B"/>
            <w:u w:val="single"/>
          </w:rPr>
          <w:t>Office of Undergraduate Stu</w:t>
        </w:r>
        <w:r>
          <w:rPr>
            <w:b/>
            <w:color w:val="AB162B"/>
            <w:u w:val="single"/>
          </w:rPr>
          <w:t>dies’ full list of campus-wide policies</w:t>
        </w:r>
      </w:hyperlink>
      <w:r>
        <w:t xml:space="preserve"> and follow up with me if you have questions.</w:t>
      </w:r>
    </w:p>
    <w:p w14:paraId="71695B60" w14:textId="77777777" w:rsidR="008D6F93" w:rsidRDefault="00BD2BA2">
      <w:pPr>
        <w:spacing w:after="160" w:line="240" w:lineRule="auto"/>
      </w:pPr>
      <w:r>
        <w:t xml:space="preserve">To help you avoid unintentional violations, </w:t>
      </w:r>
      <w:r>
        <w:rPr>
          <w:b/>
          <w:i/>
        </w:rPr>
        <w:t>the following table</w:t>
      </w:r>
      <w:r>
        <w:t xml:space="preserve"> lists levels of collaboration that are acceptable for each type of assignment. If you ever feel pressured t</w:t>
      </w:r>
      <w:r>
        <w:t xml:space="preserve">o comply with someone else’s academic integrity violation, please reach out to me straight away. Also, </w:t>
      </w:r>
      <w:r>
        <w:rPr>
          <w:b/>
          <w:i/>
        </w:rPr>
        <w:t>if you are ever unclear</w:t>
      </w:r>
      <w:r>
        <w:t xml:space="preserve"> about acceptable levels of collaboration, </w:t>
      </w:r>
      <w:r>
        <w:rPr>
          <w:b/>
          <w:i/>
        </w:rPr>
        <w:t>please ask</w:t>
      </w:r>
      <w:r>
        <w:t>!</w:t>
      </w:r>
    </w:p>
    <w:p w14:paraId="71E375AC" w14:textId="77777777" w:rsidR="008D6F93" w:rsidRDefault="00BD2B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720"/>
          <w:tab w:val="left" w:pos="8860"/>
          <w:tab w:val="left" w:pos="8860"/>
          <w:tab w:val="left" w:pos="8860"/>
          <w:tab w:val="left" w:pos="8860"/>
          <w:tab w:val="left" w:pos="8860"/>
          <w:tab w:val="left" w:pos="8860"/>
          <w:tab w:val="left" w:pos="8860"/>
        </w:tabs>
      </w:pPr>
      <w:r>
        <w:t>The following table lists levels of collaboration that are acceptable for e</w:t>
      </w:r>
      <w:r>
        <w:t>ach type of graded exercise. See each CANVAS-ELMS page for academic integrity expectations for each individual assignment. If you are ever unsure about acceptable levels of collaboration, please ask!</w:t>
      </w:r>
    </w:p>
    <w:tbl>
      <w:tblPr>
        <w:tblStyle w:val="a0"/>
        <w:tblW w:w="9239" w:type="dxa"/>
        <w:tblLayout w:type="fixed"/>
        <w:tblLook w:val="0400" w:firstRow="0" w:lastRow="0" w:firstColumn="0" w:lastColumn="0" w:noHBand="0" w:noVBand="1"/>
      </w:tblPr>
      <w:tblGrid>
        <w:gridCol w:w="3403"/>
        <w:gridCol w:w="1166"/>
        <w:gridCol w:w="1246"/>
        <w:gridCol w:w="1162"/>
        <w:gridCol w:w="1152"/>
        <w:gridCol w:w="1110"/>
      </w:tblGrid>
      <w:tr w:rsidR="008D6F93" w14:paraId="7638246A" w14:textId="77777777">
        <w:trPr>
          <w:trHeight w:val="1410"/>
        </w:trPr>
        <w:tc>
          <w:tcPr>
            <w:tcW w:w="340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E2634CE" w14:textId="77777777" w:rsidR="008D6F93" w:rsidRDefault="008D6F93">
            <w:pPr>
              <w:rPr>
                <w:color w:val="7030A0"/>
                <w:sz w:val="24"/>
                <w:szCs w:val="24"/>
              </w:rPr>
            </w:pPr>
          </w:p>
        </w:tc>
        <w:tc>
          <w:tcPr>
            <w:tcW w:w="116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AC49D46" w14:textId="77777777" w:rsidR="008D6F93" w:rsidRDefault="00BD2BA2">
            <w:pPr>
              <w:rPr>
                <w:color w:val="7030A0"/>
                <w:sz w:val="24"/>
                <w:szCs w:val="24"/>
              </w:rPr>
            </w:pPr>
            <w:r>
              <w:rPr>
                <w:noProof/>
                <w:color w:val="7030A0"/>
                <w:sz w:val="24"/>
                <w:szCs w:val="24"/>
              </w:rPr>
              <w:drawing>
                <wp:inline distT="0" distB="0" distL="0" distR="0" wp14:anchorId="5AED04E3" wp14:editId="51E15C6B">
                  <wp:extent cx="590800" cy="874386"/>
                  <wp:effectExtent l="0" t="0" r="0" b="0"/>
                  <wp:docPr id="5" name="image6.png" descr="https://lh3.googleusercontent.com/3faekRU_zwH2Ac42bwsQYRNNNjrdWquKd1m9uIbB-JZWQYtEtNIHSj8EvykUr7Vlxrh3itlegOrK31AGVef7O2s_FBIAcCG4sGGWNekpCngXZRDYaOTT0AoIDb9_jP9Y1dm0h87v"/>
                  <wp:cNvGraphicFramePr/>
                  <a:graphic xmlns:a="http://schemas.openxmlformats.org/drawingml/2006/main">
                    <a:graphicData uri="http://schemas.openxmlformats.org/drawingml/2006/picture">
                      <pic:pic xmlns:pic="http://schemas.openxmlformats.org/drawingml/2006/picture">
                        <pic:nvPicPr>
                          <pic:cNvPr id="0" name="image6.png" descr="https://lh3.googleusercontent.com/3faekRU_zwH2Ac42bwsQYRNNNjrdWquKd1m9uIbB-JZWQYtEtNIHSj8EvykUr7Vlxrh3itlegOrK31AGVef7O2s_FBIAcCG4sGGWNekpCngXZRDYaOTT0AoIDb9_jP9Y1dm0h87v"/>
                          <pic:cNvPicPr preferRelativeResize="0"/>
                        </pic:nvPicPr>
                        <pic:blipFill>
                          <a:blip r:embed="rId15"/>
                          <a:srcRect/>
                          <a:stretch>
                            <a:fillRect/>
                          </a:stretch>
                        </pic:blipFill>
                        <pic:spPr>
                          <a:xfrm>
                            <a:off x="0" y="0"/>
                            <a:ext cx="590800" cy="874386"/>
                          </a:xfrm>
                          <a:prstGeom prst="rect">
                            <a:avLst/>
                          </a:prstGeom>
                          <a:ln/>
                        </pic:spPr>
                      </pic:pic>
                    </a:graphicData>
                  </a:graphic>
                </wp:inline>
              </w:drawing>
            </w:r>
          </w:p>
        </w:tc>
        <w:tc>
          <w:tcPr>
            <w:tcW w:w="124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3D2697C" w14:textId="77777777" w:rsidR="008D6F93" w:rsidRDefault="00BD2BA2">
            <w:pPr>
              <w:rPr>
                <w:color w:val="7030A0"/>
                <w:sz w:val="24"/>
                <w:szCs w:val="24"/>
              </w:rPr>
            </w:pPr>
            <w:r>
              <w:rPr>
                <w:noProof/>
                <w:color w:val="7030A0"/>
                <w:sz w:val="24"/>
                <w:szCs w:val="24"/>
              </w:rPr>
              <w:drawing>
                <wp:inline distT="0" distB="0" distL="0" distR="0" wp14:anchorId="4DA35A8C" wp14:editId="0ED5995C">
                  <wp:extent cx="592263" cy="888394"/>
                  <wp:effectExtent l="0" t="0" r="0" b="0"/>
                  <wp:docPr id="6" name="image4.png" descr="https://lh4.googleusercontent.com/1FRZNjJD2hDKYJDaLwHzuGsCWDLo5fR4rHcNLXhH4mqCIWzBvh0wE1wwUdff97aUjRHYoFmSDh_wiSG32wb_znPFf_32BxtfIIxsxW9JiJP4h2ySDcuP6l9q5MH7t-C4J-BMTsUn"/>
                  <wp:cNvGraphicFramePr/>
                  <a:graphic xmlns:a="http://schemas.openxmlformats.org/drawingml/2006/main">
                    <a:graphicData uri="http://schemas.openxmlformats.org/drawingml/2006/picture">
                      <pic:pic xmlns:pic="http://schemas.openxmlformats.org/drawingml/2006/picture">
                        <pic:nvPicPr>
                          <pic:cNvPr id="0" name="image4.png" descr="https://lh4.googleusercontent.com/1FRZNjJD2hDKYJDaLwHzuGsCWDLo5fR4rHcNLXhH4mqCIWzBvh0wE1wwUdff97aUjRHYoFmSDh_wiSG32wb_znPFf_32BxtfIIxsxW9JiJP4h2ySDcuP6l9q5MH7t-C4J-BMTsUn"/>
                          <pic:cNvPicPr preferRelativeResize="0"/>
                        </pic:nvPicPr>
                        <pic:blipFill>
                          <a:blip r:embed="rId16"/>
                          <a:srcRect/>
                          <a:stretch>
                            <a:fillRect/>
                          </a:stretch>
                        </pic:blipFill>
                        <pic:spPr>
                          <a:xfrm>
                            <a:off x="0" y="0"/>
                            <a:ext cx="592263" cy="888394"/>
                          </a:xfrm>
                          <a:prstGeom prst="rect">
                            <a:avLst/>
                          </a:prstGeom>
                          <a:ln/>
                        </pic:spPr>
                      </pic:pic>
                    </a:graphicData>
                  </a:graphic>
                </wp:inline>
              </w:drawing>
            </w:r>
          </w:p>
        </w:tc>
        <w:tc>
          <w:tcPr>
            <w:tcW w:w="116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A2598D4" w14:textId="77777777" w:rsidR="008D6F93" w:rsidRDefault="00BD2BA2">
            <w:pPr>
              <w:rPr>
                <w:color w:val="7030A0"/>
                <w:sz w:val="24"/>
                <w:szCs w:val="24"/>
              </w:rPr>
            </w:pPr>
            <w:r>
              <w:rPr>
                <w:noProof/>
                <w:color w:val="7030A0"/>
                <w:sz w:val="24"/>
                <w:szCs w:val="24"/>
              </w:rPr>
              <w:drawing>
                <wp:inline distT="0" distB="0" distL="0" distR="0" wp14:anchorId="33691280" wp14:editId="60F77531">
                  <wp:extent cx="578241" cy="891455"/>
                  <wp:effectExtent l="0" t="0" r="0" b="0"/>
                  <wp:docPr id="3" name="image1.png" descr="https://lh6.googleusercontent.com/YA0XRTf-lepX827N3ghXHxEBffUQsdPwV9Se0lQZPkFq3TDcnRBmVtpwvFhpoIOiMOyD0IEBWVk9hWGAKs-detD23MD-reTdVm2z3ipC1pRzFQ3-SKpUnF0EwAgB9GjI8RY50pZo"/>
                  <wp:cNvGraphicFramePr/>
                  <a:graphic xmlns:a="http://schemas.openxmlformats.org/drawingml/2006/main">
                    <a:graphicData uri="http://schemas.openxmlformats.org/drawingml/2006/picture">
                      <pic:pic xmlns:pic="http://schemas.openxmlformats.org/drawingml/2006/picture">
                        <pic:nvPicPr>
                          <pic:cNvPr id="0" name="image1.png" descr="https://lh6.googleusercontent.com/YA0XRTf-lepX827N3ghXHxEBffUQsdPwV9Se0lQZPkFq3TDcnRBmVtpwvFhpoIOiMOyD0IEBWVk9hWGAKs-detD23MD-reTdVm2z3ipC1pRzFQ3-SKpUnF0EwAgB9GjI8RY50pZo"/>
                          <pic:cNvPicPr preferRelativeResize="0"/>
                        </pic:nvPicPr>
                        <pic:blipFill>
                          <a:blip r:embed="rId17"/>
                          <a:srcRect/>
                          <a:stretch>
                            <a:fillRect/>
                          </a:stretch>
                        </pic:blipFill>
                        <pic:spPr>
                          <a:xfrm>
                            <a:off x="0" y="0"/>
                            <a:ext cx="578241" cy="891455"/>
                          </a:xfrm>
                          <a:prstGeom prst="rect">
                            <a:avLst/>
                          </a:prstGeom>
                          <a:ln/>
                        </pic:spPr>
                      </pic:pic>
                    </a:graphicData>
                  </a:graphic>
                </wp:inline>
              </w:drawing>
            </w:r>
          </w:p>
        </w:tc>
        <w:tc>
          <w:tcPr>
            <w:tcW w:w="115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F64F49B" w14:textId="77777777" w:rsidR="008D6F93" w:rsidRDefault="00BD2BA2">
            <w:pPr>
              <w:rPr>
                <w:color w:val="7030A0"/>
                <w:sz w:val="24"/>
                <w:szCs w:val="24"/>
              </w:rPr>
            </w:pPr>
            <w:r>
              <w:rPr>
                <w:noProof/>
                <w:color w:val="7030A0"/>
                <w:sz w:val="24"/>
                <w:szCs w:val="24"/>
              </w:rPr>
              <w:drawing>
                <wp:inline distT="0" distB="0" distL="0" distR="0" wp14:anchorId="1057B797" wp14:editId="102AC6B8">
                  <wp:extent cx="593360" cy="878172"/>
                  <wp:effectExtent l="0" t="0" r="0" b="0"/>
                  <wp:docPr id="1" name="image3.png" descr="https://lh6.googleusercontent.com/QvLf0IG6a4rjwVRZLumeamSqQisu3Z1IsO2SKD3KZw-668-y0NamP0gJLdWuRTqKSqQ3JHTYgw34BrMEIeE46F_yiHM9gW_GMRIvaH-P-P1GW_8cQJhP9ya-VgnRoXql7KK5DZIi"/>
                  <wp:cNvGraphicFramePr/>
                  <a:graphic xmlns:a="http://schemas.openxmlformats.org/drawingml/2006/main">
                    <a:graphicData uri="http://schemas.openxmlformats.org/drawingml/2006/picture">
                      <pic:pic xmlns:pic="http://schemas.openxmlformats.org/drawingml/2006/picture">
                        <pic:nvPicPr>
                          <pic:cNvPr id="0" name="image3.png" descr="https://lh6.googleusercontent.com/QvLf0IG6a4rjwVRZLumeamSqQisu3Z1IsO2SKD3KZw-668-y0NamP0gJLdWuRTqKSqQ3JHTYgw34BrMEIeE46F_yiHM9gW_GMRIvaH-P-P1GW_8cQJhP9ya-VgnRoXql7KK5DZIi"/>
                          <pic:cNvPicPr preferRelativeResize="0"/>
                        </pic:nvPicPr>
                        <pic:blipFill>
                          <a:blip r:embed="rId18"/>
                          <a:srcRect/>
                          <a:stretch>
                            <a:fillRect/>
                          </a:stretch>
                        </pic:blipFill>
                        <pic:spPr>
                          <a:xfrm>
                            <a:off x="0" y="0"/>
                            <a:ext cx="593360" cy="878172"/>
                          </a:xfrm>
                          <a:prstGeom prst="rect">
                            <a:avLst/>
                          </a:prstGeom>
                          <a:ln/>
                        </pic:spPr>
                      </pic:pic>
                    </a:graphicData>
                  </a:graphic>
                </wp:inline>
              </w:drawing>
            </w:r>
          </w:p>
        </w:tc>
        <w:tc>
          <w:tcPr>
            <w:tcW w:w="11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2F088DE4" w14:textId="77777777" w:rsidR="008D6F93" w:rsidRDefault="00BD2BA2">
            <w:pPr>
              <w:rPr>
                <w:color w:val="7030A0"/>
                <w:sz w:val="24"/>
                <w:szCs w:val="24"/>
              </w:rPr>
            </w:pPr>
            <w:r>
              <w:rPr>
                <w:noProof/>
                <w:color w:val="7030A0"/>
                <w:sz w:val="24"/>
                <w:szCs w:val="24"/>
              </w:rPr>
              <w:drawing>
                <wp:inline distT="0" distB="0" distL="0" distR="0" wp14:anchorId="5416306C" wp14:editId="724C862F">
                  <wp:extent cx="578548" cy="879711"/>
                  <wp:effectExtent l="0" t="0" r="0" b="0"/>
                  <wp:docPr id="2" name="image2.png" descr="https://lh6.googleusercontent.com/lNXxEo3q-OVtLFNWpKFjbUCbyN9rcPKeCUVv2Nwiga6CyDp1GXrUA4bdEbICMi-q_BtDcQIrBUmduIw6v_y0zyuN1TuverfZUaSNsOz6_VWXWD-cqV3JoUWfM75rcGh-1kcIX79X"/>
                  <wp:cNvGraphicFramePr/>
                  <a:graphic xmlns:a="http://schemas.openxmlformats.org/drawingml/2006/main">
                    <a:graphicData uri="http://schemas.openxmlformats.org/drawingml/2006/picture">
                      <pic:pic xmlns:pic="http://schemas.openxmlformats.org/drawingml/2006/picture">
                        <pic:nvPicPr>
                          <pic:cNvPr id="0" name="image2.png" descr="https://lh6.googleusercontent.com/lNXxEo3q-OVtLFNWpKFjbUCbyN9rcPKeCUVv2Nwiga6CyDp1GXrUA4bdEbICMi-q_BtDcQIrBUmduIw6v_y0zyuN1TuverfZUaSNsOz6_VWXWD-cqV3JoUWfM75rcGh-1kcIX79X"/>
                          <pic:cNvPicPr preferRelativeResize="0"/>
                        </pic:nvPicPr>
                        <pic:blipFill>
                          <a:blip r:embed="rId19"/>
                          <a:srcRect/>
                          <a:stretch>
                            <a:fillRect/>
                          </a:stretch>
                        </pic:blipFill>
                        <pic:spPr>
                          <a:xfrm>
                            <a:off x="0" y="0"/>
                            <a:ext cx="578548" cy="879711"/>
                          </a:xfrm>
                          <a:prstGeom prst="rect">
                            <a:avLst/>
                          </a:prstGeom>
                          <a:ln/>
                        </pic:spPr>
                      </pic:pic>
                    </a:graphicData>
                  </a:graphic>
                </wp:inline>
              </w:drawing>
            </w:r>
          </w:p>
        </w:tc>
      </w:tr>
      <w:tr w:rsidR="008D6F93" w14:paraId="18D8A142" w14:textId="77777777">
        <w:trPr>
          <w:trHeight w:val="312"/>
        </w:trPr>
        <w:tc>
          <w:tcPr>
            <w:tcW w:w="340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62D9E660" w14:textId="77777777" w:rsidR="008D6F93" w:rsidRDefault="00BD2BA2">
            <w:r>
              <w:t>Homework Assignments</w:t>
            </w:r>
          </w:p>
        </w:tc>
        <w:tc>
          <w:tcPr>
            <w:tcW w:w="116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5C67D20E" w14:textId="77777777" w:rsidR="008D6F93" w:rsidRDefault="00BD2BA2">
            <w:pPr>
              <w:jc w:val="center"/>
              <w:rPr>
                <w:sz w:val="24"/>
                <w:szCs w:val="24"/>
              </w:rPr>
            </w:pPr>
            <w:r>
              <w:rPr>
                <w:sz w:val="24"/>
                <w:szCs w:val="24"/>
              </w:rPr>
              <w:t>✔</w:t>
            </w:r>
          </w:p>
        </w:tc>
        <w:tc>
          <w:tcPr>
            <w:tcW w:w="124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15F2537B" w14:textId="77777777" w:rsidR="008D6F93" w:rsidRDefault="00BD2BA2">
            <w:pPr>
              <w:jc w:val="center"/>
              <w:rPr>
                <w:sz w:val="24"/>
                <w:szCs w:val="24"/>
              </w:rPr>
            </w:pPr>
            <w:r>
              <w:rPr>
                <w:sz w:val="24"/>
                <w:szCs w:val="24"/>
              </w:rPr>
              <w:t>✔</w:t>
            </w:r>
          </w:p>
        </w:tc>
        <w:tc>
          <w:tcPr>
            <w:tcW w:w="116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0C795AD9" w14:textId="77777777" w:rsidR="008D6F93" w:rsidRDefault="00BD2BA2">
            <w:pPr>
              <w:jc w:val="center"/>
              <w:rPr>
                <w:sz w:val="24"/>
                <w:szCs w:val="24"/>
              </w:rPr>
            </w:pPr>
            <w:r>
              <w:rPr>
                <w:sz w:val="24"/>
                <w:szCs w:val="24"/>
              </w:rPr>
              <w:t>✔</w:t>
            </w:r>
          </w:p>
        </w:tc>
        <w:tc>
          <w:tcPr>
            <w:tcW w:w="115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269EDD0C" w14:textId="77777777" w:rsidR="008D6F93" w:rsidRDefault="00BD2BA2">
            <w:pPr>
              <w:jc w:val="center"/>
              <w:rPr>
                <w:sz w:val="24"/>
                <w:szCs w:val="24"/>
              </w:rPr>
            </w:pPr>
            <w:r>
              <w:rPr>
                <w:sz w:val="24"/>
                <w:szCs w:val="24"/>
              </w:rPr>
              <w:t>🗶</w:t>
            </w:r>
          </w:p>
        </w:tc>
        <w:tc>
          <w:tcPr>
            <w:tcW w:w="11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3792E143" w14:textId="77777777" w:rsidR="008D6F93" w:rsidRDefault="00BD2BA2">
            <w:pPr>
              <w:jc w:val="center"/>
              <w:rPr>
                <w:sz w:val="24"/>
                <w:szCs w:val="24"/>
              </w:rPr>
            </w:pPr>
            <w:r>
              <w:rPr>
                <w:sz w:val="24"/>
                <w:szCs w:val="24"/>
              </w:rPr>
              <w:t>🗶</w:t>
            </w:r>
          </w:p>
        </w:tc>
      </w:tr>
      <w:tr w:rsidR="008D6F93" w14:paraId="7D824540" w14:textId="77777777">
        <w:trPr>
          <w:trHeight w:val="312"/>
        </w:trPr>
        <w:tc>
          <w:tcPr>
            <w:tcW w:w="340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49AF1341" w14:textId="77777777" w:rsidR="008D6F93" w:rsidRDefault="00BD2BA2">
            <w:r>
              <w:t>Quizzes &amp; Weekly Summaries</w:t>
            </w:r>
          </w:p>
        </w:tc>
        <w:tc>
          <w:tcPr>
            <w:tcW w:w="116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5C8279E1" w14:textId="77777777" w:rsidR="008D6F93" w:rsidRDefault="00BD2BA2">
            <w:pPr>
              <w:jc w:val="center"/>
              <w:rPr>
                <w:sz w:val="24"/>
                <w:szCs w:val="24"/>
              </w:rPr>
            </w:pPr>
            <w:r>
              <w:rPr>
                <w:sz w:val="24"/>
                <w:szCs w:val="24"/>
              </w:rPr>
              <w:t>✔</w:t>
            </w:r>
          </w:p>
        </w:tc>
        <w:tc>
          <w:tcPr>
            <w:tcW w:w="124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148AA1B4" w14:textId="77777777" w:rsidR="008D6F93" w:rsidRDefault="00BD2BA2">
            <w:pPr>
              <w:jc w:val="center"/>
              <w:rPr>
                <w:sz w:val="24"/>
                <w:szCs w:val="24"/>
              </w:rPr>
            </w:pPr>
            <w:r>
              <w:rPr>
                <w:sz w:val="24"/>
                <w:szCs w:val="24"/>
              </w:rPr>
              <w:t>✔</w:t>
            </w:r>
          </w:p>
        </w:tc>
        <w:tc>
          <w:tcPr>
            <w:tcW w:w="116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256A3EA0" w14:textId="77777777" w:rsidR="008D6F93" w:rsidRDefault="00BD2BA2">
            <w:pPr>
              <w:jc w:val="center"/>
              <w:rPr>
                <w:sz w:val="24"/>
                <w:szCs w:val="24"/>
              </w:rPr>
            </w:pPr>
            <w:r>
              <w:rPr>
                <w:sz w:val="24"/>
                <w:szCs w:val="24"/>
              </w:rPr>
              <w:t>✔</w:t>
            </w:r>
          </w:p>
        </w:tc>
        <w:tc>
          <w:tcPr>
            <w:tcW w:w="115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77F1377E" w14:textId="77777777" w:rsidR="008D6F93" w:rsidRDefault="00BD2BA2">
            <w:pPr>
              <w:jc w:val="center"/>
              <w:rPr>
                <w:sz w:val="24"/>
                <w:szCs w:val="24"/>
              </w:rPr>
            </w:pPr>
            <w:r>
              <w:rPr>
                <w:sz w:val="24"/>
                <w:szCs w:val="24"/>
              </w:rPr>
              <w:t>🗶</w:t>
            </w:r>
          </w:p>
        </w:tc>
        <w:tc>
          <w:tcPr>
            <w:tcW w:w="11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7BEAE5E4" w14:textId="77777777" w:rsidR="008D6F93" w:rsidRDefault="00BD2BA2">
            <w:pPr>
              <w:jc w:val="center"/>
              <w:rPr>
                <w:sz w:val="24"/>
                <w:szCs w:val="24"/>
              </w:rPr>
            </w:pPr>
            <w:r>
              <w:rPr>
                <w:sz w:val="24"/>
                <w:szCs w:val="24"/>
              </w:rPr>
              <w:t>🗶</w:t>
            </w:r>
          </w:p>
        </w:tc>
      </w:tr>
      <w:tr w:rsidR="008D6F93" w14:paraId="537E7CFB" w14:textId="77777777">
        <w:trPr>
          <w:trHeight w:val="411"/>
        </w:trPr>
        <w:tc>
          <w:tcPr>
            <w:tcW w:w="340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09A797F9" w14:textId="77777777" w:rsidR="008D6F93" w:rsidRDefault="00BD2BA2">
            <w:r>
              <w:t>Team Project</w:t>
            </w:r>
          </w:p>
        </w:tc>
        <w:tc>
          <w:tcPr>
            <w:tcW w:w="116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7D7DD856" w14:textId="77777777" w:rsidR="008D6F93" w:rsidRDefault="00BD2BA2">
            <w:pPr>
              <w:jc w:val="center"/>
              <w:rPr>
                <w:sz w:val="24"/>
                <w:szCs w:val="24"/>
              </w:rPr>
            </w:pPr>
            <w:r>
              <w:rPr>
                <w:sz w:val="24"/>
                <w:szCs w:val="24"/>
              </w:rPr>
              <w:t>✔</w:t>
            </w:r>
          </w:p>
        </w:tc>
        <w:tc>
          <w:tcPr>
            <w:tcW w:w="124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5FE153E0" w14:textId="77777777" w:rsidR="008D6F93" w:rsidRDefault="00BD2BA2">
            <w:pPr>
              <w:jc w:val="center"/>
              <w:rPr>
                <w:sz w:val="24"/>
                <w:szCs w:val="24"/>
              </w:rPr>
            </w:pPr>
            <w:r>
              <w:rPr>
                <w:sz w:val="24"/>
                <w:szCs w:val="24"/>
              </w:rPr>
              <w:t>✔</w:t>
            </w:r>
          </w:p>
        </w:tc>
        <w:tc>
          <w:tcPr>
            <w:tcW w:w="116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625BA34C" w14:textId="77777777" w:rsidR="008D6F93" w:rsidRDefault="00BD2BA2">
            <w:pPr>
              <w:jc w:val="center"/>
              <w:rPr>
                <w:sz w:val="24"/>
                <w:szCs w:val="24"/>
              </w:rPr>
            </w:pPr>
            <w:r>
              <w:rPr>
                <w:sz w:val="24"/>
                <w:szCs w:val="24"/>
              </w:rPr>
              <w:t>✔</w:t>
            </w:r>
          </w:p>
        </w:tc>
        <w:tc>
          <w:tcPr>
            <w:tcW w:w="115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70947C2A" w14:textId="77777777" w:rsidR="008D6F93" w:rsidRDefault="00BD2BA2">
            <w:pPr>
              <w:jc w:val="center"/>
              <w:rPr>
                <w:sz w:val="24"/>
                <w:szCs w:val="24"/>
              </w:rPr>
            </w:pPr>
            <w:r>
              <w:rPr>
                <w:sz w:val="24"/>
                <w:szCs w:val="24"/>
              </w:rPr>
              <w:t>✔</w:t>
            </w:r>
          </w:p>
        </w:tc>
        <w:tc>
          <w:tcPr>
            <w:tcW w:w="11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0B6C4422" w14:textId="77777777" w:rsidR="008D6F93" w:rsidRDefault="00BD2BA2">
            <w:pPr>
              <w:jc w:val="center"/>
              <w:rPr>
                <w:sz w:val="24"/>
                <w:szCs w:val="24"/>
              </w:rPr>
            </w:pPr>
            <w:r>
              <w:rPr>
                <w:sz w:val="24"/>
                <w:szCs w:val="24"/>
              </w:rPr>
              <w:t>✔</w:t>
            </w:r>
          </w:p>
        </w:tc>
      </w:tr>
      <w:tr w:rsidR="008D6F93" w14:paraId="7D0DCADD" w14:textId="77777777">
        <w:trPr>
          <w:trHeight w:val="312"/>
        </w:trPr>
        <w:tc>
          <w:tcPr>
            <w:tcW w:w="340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368D7E9A" w14:textId="77777777" w:rsidR="008D6F93" w:rsidRDefault="00BD2BA2">
            <w:r>
              <w:lastRenderedPageBreak/>
              <w:t>Final Exam</w:t>
            </w:r>
          </w:p>
        </w:tc>
        <w:tc>
          <w:tcPr>
            <w:tcW w:w="116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6D3EB67B" w14:textId="77777777" w:rsidR="008D6F93" w:rsidRDefault="00BD2BA2">
            <w:pPr>
              <w:jc w:val="center"/>
              <w:rPr>
                <w:sz w:val="24"/>
                <w:szCs w:val="24"/>
              </w:rPr>
            </w:pPr>
            <w:r>
              <w:rPr>
                <w:sz w:val="24"/>
                <w:szCs w:val="24"/>
              </w:rPr>
              <w:t>✔</w:t>
            </w:r>
          </w:p>
        </w:tc>
        <w:tc>
          <w:tcPr>
            <w:tcW w:w="124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19EB730A" w14:textId="77777777" w:rsidR="008D6F93" w:rsidRDefault="00BD2BA2">
            <w:pPr>
              <w:jc w:val="center"/>
              <w:rPr>
                <w:sz w:val="24"/>
                <w:szCs w:val="24"/>
              </w:rPr>
            </w:pPr>
            <w:r>
              <w:rPr>
                <w:sz w:val="24"/>
                <w:szCs w:val="24"/>
              </w:rPr>
              <w:t>✔</w:t>
            </w:r>
          </w:p>
        </w:tc>
        <w:tc>
          <w:tcPr>
            <w:tcW w:w="116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78A8FEE7" w14:textId="77777777" w:rsidR="008D6F93" w:rsidRDefault="00BD2BA2">
            <w:pPr>
              <w:jc w:val="center"/>
              <w:rPr>
                <w:sz w:val="24"/>
                <w:szCs w:val="24"/>
              </w:rPr>
            </w:pPr>
            <w:r>
              <w:rPr>
                <w:sz w:val="24"/>
                <w:szCs w:val="24"/>
              </w:rPr>
              <w:t>🗶</w:t>
            </w:r>
          </w:p>
        </w:tc>
        <w:tc>
          <w:tcPr>
            <w:tcW w:w="115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0647CD92" w14:textId="77777777" w:rsidR="008D6F93" w:rsidRDefault="00BD2BA2">
            <w:pPr>
              <w:jc w:val="center"/>
              <w:rPr>
                <w:sz w:val="24"/>
                <w:szCs w:val="24"/>
              </w:rPr>
            </w:pPr>
            <w:r>
              <w:rPr>
                <w:sz w:val="24"/>
                <w:szCs w:val="24"/>
              </w:rPr>
              <w:t>🗶</w:t>
            </w:r>
          </w:p>
        </w:tc>
        <w:tc>
          <w:tcPr>
            <w:tcW w:w="11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0BA61204" w14:textId="77777777" w:rsidR="008D6F93" w:rsidRDefault="00BD2BA2">
            <w:pPr>
              <w:jc w:val="center"/>
              <w:rPr>
                <w:sz w:val="24"/>
                <w:szCs w:val="24"/>
              </w:rPr>
            </w:pPr>
            <w:r>
              <w:rPr>
                <w:sz w:val="24"/>
                <w:szCs w:val="24"/>
              </w:rPr>
              <w:t>🗶</w:t>
            </w:r>
          </w:p>
        </w:tc>
      </w:tr>
    </w:tbl>
    <w:p w14:paraId="152C6EF5" w14:textId="77777777" w:rsidR="008D6F93" w:rsidRDefault="008D6F93"/>
    <w:p w14:paraId="64A96B6B" w14:textId="77777777" w:rsidR="008D6F93" w:rsidRDefault="00BD2BA2">
      <w:pPr>
        <w:pStyle w:val="Heading2"/>
      </w:pPr>
      <w:bookmarkStart w:id="27" w:name="_6i6k9kjp3xx3" w:colFirst="0" w:colLast="0"/>
      <w:bookmarkEnd w:id="27"/>
      <w:r>
        <w:t>Grades</w:t>
      </w:r>
    </w:p>
    <w:p w14:paraId="528ACD79" w14:textId="77777777" w:rsidR="008D6F93" w:rsidRDefault="00BD2BA2">
      <w:r>
        <w:t>Campus Policy dictates that you must specify:</w:t>
      </w:r>
    </w:p>
    <w:p w14:paraId="31F9807C" w14:textId="77777777" w:rsidR="008D6F93" w:rsidRDefault="00BD2BA2">
      <w:pPr>
        <w:numPr>
          <w:ilvl w:val="0"/>
          <w:numId w:val="5"/>
        </w:numPr>
      </w:pPr>
      <w:r>
        <w:t>How final letter grades will be determined. This should include a breakdown of all graded assessments, their weight in the course, and whether final grades will include +/- descriptors.</w:t>
      </w:r>
    </w:p>
    <w:p w14:paraId="4BC2F39B" w14:textId="77777777" w:rsidR="008D6F93" w:rsidRDefault="00BD2BA2">
      <w:pPr>
        <w:numPr>
          <w:ilvl w:val="0"/>
          <w:numId w:val="5"/>
        </w:numPr>
      </w:pPr>
      <w:r>
        <w:t>How students will have access to their grades throughout the semester,</w:t>
      </w:r>
      <w:r>
        <w:t xml:space="preserve"> and how they can review their work (including the final exam).</w:t>
      </w:r>
    </w:p>
    <w:p w14:paraId="110863FE" w14:textId="77777777" w:rsidR="008D6F93" w:rsidRDefault="008D6F93"/>
    <w:p w14:paraId="09F0C338" w14:textId="77777777" w:rsidR="008D6F93" w:rsidRDefault="00BD2BA2">
      <w:r>
        <w:t>All assessment scores will be posted on the course ELMS page.  If you would like to review any of your grades (including the exams), or have questions about how something was scored, please e</w:t>
      </w:r>
      <w:r>
        <w:t>mail me to schedule a time for us to meet and discuss.</w:t>
      </w:r>
    </w:p>
    <w:p w14:paraId="747DFACE" w14:textId="77777777" w:rsidR="008D6F93" w:rsidRDefault="008D6F93"/>
    <w:p w14:paraId="200BAB45" w14:textId="77777777" w:rsidR="008D6F93" w:rsidRDefault="00BD2BA2">
      <w:r>
        <w:t xml:space="preserve">Late work will not be accepted for course credit so please plan to have it submitted well before the scheduled deadline.  I am happy to discuss any of your grades with you, and if I have made a </w:t>
      </w:r>
      <w:proofErr w:type="gramStart"/>
      <w:r>
        <w:t>mistak</w:t>
      </w:r>
      <w:r>
        <w:t>e</w:t>
      </w:r>
      <w:proofErr w:type="gramEnd"/>
      <w:r>
        <w:t xml:space="preserve"> I will immediately correct it.  Any formal grade disputes must be submitted in writing and within one week of receiving the grade.</w:t>
      </w:r>
    </w:p>
    <w:p w14:paraId="7AB64869" w14:textId="77777777" w:rsidR="008D6F93" w:rsidRDefault="00BD2BA2">
      <w:r>
        <w:t xml:space="preserve">Final letter grades are assigned based on the percentage of total assessment points earned.  To be fair to everyone I have </w:t>
      </w:r>
      <w:r>
        <w:t>to establish clear standards and apply them consistently, so please understand that being close to a cutoff is not the same as making the cut (89.99 ≠ 90.00).  It would be unethical to make exceptions for some and not others.</w:t>
      </w:r>
    </w:p>
    <w:p w14:paraId="3E04D5E3" w14:textId="77777777" w:rsidR="008D6F93" w:rsidRDefault="008D6F93"/>
    <w:p w14:paraId="5A8E351D" w14:textId="77777777" w:rsidR="008D6F93" w:rsidRDefault="00BD2BA2">
      <w:r>
        <w:t xml:space="preserve"> A table of the assessments a</w:t>
      </w:r>
      <w:r>
        <w:t>nd point values can be a concise way to convey all of the graded elements and their relative weight in the course.  If you are using weighted percentages (e.g., exams = 30%, paper = 20%) be sure to clarify the number of assessments within each category… is</w:t>
      </w:r>
      <w:r>
        <w:t xml:space="preserve"> there one exam worth 30% or are there three exams that are each worth 10. </w:t>
      </w:r>
    </w:p>
    <w:p w14:paraId="1C987699" w14:textId="77777777" w:rsidR="008D6F93" w:rsidRDefault="008D6F93"/>
    <w:p w14:paraId="200A95FD" w14:textId="77777777" w:rsidR="008D6F93" w:rsidRDefault="00BD2BA2">
      <w:r>
        <w:t>It is essential that you articulate in your syllabus how final letter grades will be assigned.  The meaning of letter grades is</w:t>
      </w:r>
      <w:hyperlink r:id="rId20">
        <w:r>
          <w:rPr>
            <w:color w:val="1155CC"/>
            <w:u w:val="single"/>
          </w:rPr>
          <w:t xml:space="preserve"> established here</w:t>
        </w:r>
      </w:hyperlink>
      <w:r>
        <w:t>.  There is no campus policy on percentages and letter grades, nor is there a requirement that you utilize a points-based scheme.  Here is one sample, which you are welcome to use or edit to reflect your grading poli</w:t>
      </w:r>
      <w:r>
        <w:t>cies:</w:t>
      </w:r>
    </w:p>
    <w:p w14:paraId="5128CC8C" w14:textId="77777777" w:rsidR="008D6F93" w:rsidRDefault="008D6F93"/>
    <w:tbl>
      <w:tblPr>
        <w:tblStyle w:val="a1"/>
        <w:tblW w:w="1036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36"/>
        <w:gridCol w:w="1036"/>
        <w:gridCol w:w="1037"/>
        <w:gridCol w:w="1037"/>
        <w:gridCol w:w="1037"/>
        <w:gridCol w:w="1037"/>
        <w:gridCol w:w="1037"/>
        <w:gridCol w:w="1037"/>
        <w:gridCol w:w="1037"/>
        <w:gridCol w:w="1037"/>
      </w:tblGrid>
      <w:tr w:rsidR="008D6F93" w14:paraId="083A4CF2" w14:textId="77777777">
        <w:trPr>
          <w:trHeight w:val="420"/>
        </w:trPr>
        <w:tc>
          <w:tcPr>
            <w:tcW w:w="10360" w:type="dxa"/>
            <w:gridSpan w:val="10"/>
            <w:shd w:val="clear" w:color="auto" w:fill="F4CCCC"/>
            <w:tcMar>
              <w:top w:w="100" w:type="dxa"/>
              <w:left w:w="100" w:type="dxa"/>
              <w:bottom w:w="100" w:type="dxa"/>
              <w:right w:w="100" w:type="dxa"/>
            </w:tcMar>
          </w:tcPr>
          <w:p w14:paraId="253BF532" w14:textId="77777777" w:rsidR="008D6F93" w:rsidRDefault="00BD2BA2">
            <w:pPr>
              <w:widowControl w:val="0"/>
              <w:pBdr>
                <w:top w:val="nil"/>
                <w:left w:val="nil"/>
                <w:bottom w:val="nil"/>
                <w:right w:val="nil"/>
                <w:between w:val="nil"/>
              </w:pBdr>
              <w:spacing w:line="240" w:lineRule="auto"/>
            </w:pPr>
            <w:r>
              <w:t>Final Grade Cutoffs</w:t>
            </w:r>
          </w:p>
        </w:tc>
      </w:tr>
      <w:tr w:rsidR="008D6F93" w14:paraId="0D852B90" w14:textId="77777777">
        <w:tc>
          <w:tcPr>
            <w:tcW w:w="1036" w:type="dxa"/>
            <w:tcBorders>
              <w:bottom w:val="single" w:sz="8" w:space="0" w:color="999999"/>
              <w:right w:val="nil"/>
            </w:tcBorders>
            <w:shd w:val="clear" w:color="auto" w:fill="EFEFEF"/>
            <w:tcMar>
              <w:top w:w="100" w:type="dxa"/>
              <w:left w:w="100" w:type="dxa"/>
              <w:bottom w:w="100" w:type="dxa"/>
              <w:right w:w="100" w:type="dxa"/>
            </w:tcMar>
          </w:tcPr>
          <w:p w14:paraId="3FA681DB" w14:textId="77777777" w:rsidR="008D6F93" w:rsidRDefault="00BD2BA2">
            <w:pPr>
              <w:spacing w:line="240" w:lineRule="auto"/>
              <w:jc w:val="center"/>
            </w:pPr>
            <w:r>
              <w:t>+</w:t>
            </w:r>
          </w:p>
        </w:tc>
        <w:tc>
          <w:tcPr>
            <w:tcW w:w="1036" w:type="dxa"/>
            <w:tcBorders>
              <w:top w:val="nil"/>
              <w:left w:val="nil"/>
              <w:bottom w:val="nil"/>
              <w:right w:val="nil"/>
            </w:tcBorders>
            <w:shd w:val="clear" w:color="auto" w:fill="EFEFEF"/>
            <w:tcMar>
              <w:top w:w="100" w:type="dxa"/>
              <w:left w:w="100" w:type="dxa"/>
              <w:bottom w:w="100" w:type="dxa"/>
              <w:right w:w="100" w:type="dxa"/>
            </w:tcMar>
          </w:tcPr>
          <w:p w14:paraId="71D09342" w14:textId="77777777" w:rsidR="008D6F93" w:rsidRDefault="00BD2BA2">
            <w:pPr>
              <w:spacing w:line="240" w:lineRule="auto"/>
            </w:pPr>
            <w:r>
              <w:t>97.00%</w:t>
            </w:r>
          </w:p>
        </w:tc>
        <w:tc>
          <w:tcPr>
            <w:tcW w:w="1036" w:type="dxa"/>
            <w:tcBorders>
              <w:left w:val="nil"/>
              <w:bottom w:val="single" w:sz="8" w:space="0" w:color="999999"/>
              <w:right w:val="nil"/>
            </w:tcBorders>
            <w:shd w:val="clear" w:color="auto" w:fill="FFFFFF"/>
            <w:tcMar>
              <w:top w:w="100" w:type="dxa"/>
              <w:left w:w="100" w:type="dxa"/>
              <w:bottom w:w="100" w:type="dxa"/>
              <w:right w:w="100" w:type="dxa"/>
            </w:tcMar>
          </w:tcPr>
          <w:p w14:paraId="69AE4FF9" w14:textId="77777777" w:rsidR="008D6F93" w:rsidRDefault="00BD2BA2">
            <w:pPr>
              <w:spacing w:line="240" w:lineRule="auto"/>
              <w:jc w:val="center"/>
            </w:pPr>
            <w:r>
              <w:t>+</w:t>
            </w:r>
          </w:p>
        </w:tc>
        <w:tc>
          <w:tcPr>
            <w:tcW w:w="1036" w:type="dxa"/>
            <w:tcBorders>
              <w:top w:val="nil"/>
              <w:left w:val="nil"/>
              <w:bottom w:val="nil"/>
              <w:right w:val="nil"/>
            </w:tcBorders>
            <w:shd w:val="clear" w:color="auto" w:fill="FFFFFF"/>
            <w:tcMar>
              <w:top w:w="100" w:type="dxa"/>
              <w:left w:w="100" w:type="dxa"/>
              <w:bottom w:w="100" w:type="dxa"/>
              <w:right w:w="100" w:type="dxa"/>
            </w:tcMar>
          </w:tcPr>
          <w:p w14:paraId="5F3EED2E" w14:textId="77777777" w:rsidR="008D6F93" w:rsidRDefault="00BD2BA2">
            <w:pPr>
              <w:spacing w:line="240" w:lineRule="auto"/>
            </w:pPr>
            <w:r>
              <w:t>87.00%</w:t>
            </w:r>
          </w:p>
        </w:tc>
        <w:tc>
          <w:tcPr>
            <w:tcW w:w="1036" w:type="dxa"/>
            <w:tcBorders>
              <w:left w:val="nil"/>
              <w:bottom w:val="single" w:sz="8" w:space="0" w:color="999999"/>
              <w:right w:val="nil"/>
            </w:tcBorders>
            <w:shd w:val="clear" w:color="auto" w:fill="EFEFEF"/>
            <w:tcMar>
              <w:top w:w="100" w:type="dxa"/>
              <w:left w:w="100" w:type="dxa"/>
              <w:bottom w:w="100" w:type="dxa"/>
              <w:right w:w="100" w:type="dxa"/>
            </w:tcMar>
          </w:tcPr>
          <w:p w14:paraId="0C1DE2DE" w14:textId="77777777" w:rsidR="008D6F93" w:rsidRDefault="00BD2BA2">
            <w:pPr>
              <w:spacing w:line="240" w:lineRule="auto"/>
              <w:jc w:val="center"/>
            </w:pPr>
            <w:r>
              <w:t>+</w:t>
            </w:r>
          </w:p>
        </w:tc>
        <w:tc>
          <w:tcPr>
            <w:tcW w:w="1036" w:type="dxa"/>
            <w:tcBorders>
              <w:top w:val="nil"/>
              <w:left w:val="nil"/>
              <w:bottom w:val="nil"/>
              <w:right w:val="nil"/>
            </w:tcBorders>
            <w:shd w:val="clear" w:color="auto" w:fill="EFEFEF"/>
            <w:tcMar>
              <w:top w:w="100" w:type="dxa"/>
              <w:left w:w="100" w:type="dxa"/>
              <w:bottom w:w="100" w:type="dxa"/>
              <w:right w:w="100" w:type="dxa"/>
            </w:tcMar>
          </w:tcPr>
          <w:p w14:paraId="71951A5D" w14:textId="77777777" w:rsidR="008D6F93" w:rsidRDefault="00BD2BA2">
            <w:pPr>
              <w:spacing w:line="240" w:lineRule="auto"/>
            </w:pPr>
            <w:r>
              <w:t>77.00%</w:t>
            </w:r>
          </w:p>
        </w:tc>
        <w:tc>
          <w:tcPr>
            <w:tcW w:w="1036" w:type="dxa"/>
            <w:tcBorders>
              <w:left w:val="nil"/>
              <w:bottom w:val="single" w:sz="8" w:space="0" w:color="999999"/>
              <w:right w:val="nil"/>
            </w:tcBorders>
            <w:shd w:val="clear" w:color="auto" w:fill="FFFFFF"/>
            <w:tcMar>
              <w:top w:w="100" w:type="dxa"/>
              <w:left w:w="100" w:type="dxa"/>
              <w:bottom w:w="100" w:type="dxa"/>
              <w:right w:w="100" w:type="dxa"/>
            </w:tcMar>
          </w:tcPr>
          <w:p w14:paraId="00215913" w14:textId="77777777" w:rsidR="008D6F93" w:rsidRDefault="00BD2BA2">
            <w:pPr>
              <w:spacing w:line="240" w:lineRule="auto"/>
              <w:jc w:val="center"/>
            </w:pPr>
            <w:r>
              <w:t>+</w:t>
            </w:r>
          </w:p>
        </w:tc>
        <w:tc>
          <w:tcPr>
            <w:tcW w:w="1036" w:type="dxa"/>
            <w:tcBorders>
              <w:top w:val="nil"/>
              <w:left w:val="nil"/>
              <w:bottom w:val="nil"/>
              <w:right w:val="nil"/>
            </w:tcBorders>
            <w:shd w:val="clear" w:color="auto" w:fill="FFFFFF"/>
            <w:tcMar>
              <w:top w:w="100" w:type="dxa"/>
              <w:left w:w="100" w:type="dxa"/>
              <w:bottom w:w="100" w:type="dxa"/>
              <w:right w:w="100" w:type="dxa"/>
            </w:tcMar>
          </w:tcPr>
          <w:p w14:paraId="1A62E7F9" w14:textId="77777777" w:rsidR="008D6F93" w:rsidRDefault="00BD2BA2">
            <w:pPr>
              <w:spacing w:line="240" w:lineRule="auto"/>
            </w:pPr>
            <w:r>
              <w:t>67.00%</w:t>
            </w:r>
          </w:p>
        </w:tc>
        <w:tc>
          <w:tcPr>
            <w:tcW w:w="1036" w:type="dxa"/>
            <w:tcBorders>
              <w:left w:val="nil"/>
              <w:bottom w:val="single" w:sz="8" w:space="0" w:color="999999"/>
              <w:right w:val="single" w:sz="8" w:space="0" w:color="999999"/>
            </w:tcBorders>
            <w:shd w:val="clear" w:color="auto" w:fill="EFEFEF"/>
            <w:tcMar>
              <w:top w:w="100" w:type="dxa"/>
              <w:left w:w="100" w:type="dxa"/>
              <w:bottom w:w="100" w:type="dxa"/>
              <w:right w:w="100" w:type="dxa"/>
            </w:tcMar>
          </w:tcPr>
          <w:p w14:paraId="5F6A0C88" w14:textId="77777777" w:rsidR="008D6F93" w:rsidRDefault="00BD2BA2">
            <w:pPr>
              <w:spacing w:line="240" w:lineRule="auto"/>
              <w:jc w:val="center"/>
            </w:pPr>
            <w:r>
              <w:t>+</w:t>
            </w:r>
          </w:p>
        </w:tc>
        <w:tc>
          <w:tcPr>
            <w:tcW w:w="1036" w:type="dxa"/>
            <w:tcBorders>
              <w:left w:val="single" w:sz="8" w:space="0" w:color="999999"/>
              <w:bottom w:val="single" w:sz="8" w:space="0" w:color="999999"/>
            </w:tcBorders>
            <w:shd w:val="clear" w:color="auto" w:fill="EFEFEF"/>
            <w:tcMar>
              <w:top w:w="100" w:type="dxa"/>
              <w:left w:w="100" w:type="dxa"/>
              <w:bottom w:w="100" w:type="dxa"/>
              <w:right w:w="100" w:type="dxa"/>
            </w:tcMar>
          </w:tcPr>
          <w:p w14:paraId="026F93C9" w14:textId="77777777" w:rsidR="008D6F93" w:rsidRDefault="008D6F93">
            <w:pPr>
              <w:spacing w:line="240" w:lineRule="auto"/>
            </w:pPr>
          </w:p>
        </w:tc>
      </w:tr>
      <w:tr w:rsidR="008D6F93" w14:paraId="1F5140A6" w14:textId="77777777">
        <w:tc>
          <w:tcPr>
            <w:tcW w:w="1036" w:type="dxa"/>
            <w:tcBorders>
              <w:top w:val="single" w:sz="8" w:space="0" w:color="999999"/>
              <w:bottom w:val="single" w:sz="8" w:space="0" w:color="999999"/>
              <w:right w:val="nil"/>
            </w:tcBorders>
            <w:shd w:val="clear" w:color="auto" w:fill="EFEFEF"/>
            <w:tcMar>
              <w:top w:w="100" w:type="dxa"/>
              <w:left w:w="100" w:type="dxa"/>
              <w:bottom w:w="100" w:type="dxa"/>
              <w:right w:w="100" w:type="dxa"/>
            </w:tcMar>
          </w:tcPr>
          <w:p w14:paraId="48E4E6DE" w14:textId="77777777" w:rsidR="008D6F93" w:rsidRDefault="00BD2BA2">
            <w:pPr>
              <w:spacing w:line="240" w:lineRule="auto"/>
              <w:jc w:val="center"/>
            </w:pPr>
            <w:r>
              <w:t>A</w:t>
            </w:r>
          </w:p>
        </w:tc>
        <w:tc>
          <w:tcPr>
            <w:tcW w:w="1036" w:type="dxa"/>
            <w:tcBorders>
              <w:top w:val="nil"/>
              <w:left w:val="nil"/>
              <w:bottom w:val="nil"/>
              <w:right w:val="nil"/>
            </w:tcBorders>
            <w:shd w:val="clear" w:color="auto" w:fill="EFEFEF"/>
            <w:tcMar>
              <w:top w:w="100" w:type="dxa"/>
              <w:left w:w="100" w:type="dxa"/>
              <w:bottom w:w="100" w:type="dxa"/>
              <w:right w:w="100" w:type="dxa"/>
            </w:tcMar>
          </w:tcPr>
          <w:p w14:paraId="10799BEE" w14:textId="77777777" w:rsidR="008D6F93" w:rsidRDefault="00BD2BA2">
            <w:pPr>
              <w:spacing w:line="240" w:lineRule="auto"/>
            </w:pPr>
            <w:r>
              <w:t>94.00%</w:t>
            </w:r>
          </w:p>
        </w:tc>
        <w:tc>
          <w:tcPr>
            <w:tcW w:w="1036" w:type="dxa"/>
            <w:tcBorders>
              <w:top w:val="single" w:sz="8" w:space="0" w:color="999999"/>
              <w:left w:val="nil"/>
              <w:bottom w:val="single" w:sz="8" w:space="0" w:color="999999"/>
              <w:right w:val="nil"/>
            </w:tcBorders>
            <w:shd w:val="clear" w:color="auto" w:fill="FFFFFF"/>
            <w:tcMar>
              <w:top w:w="100" w:type="dxa"/>
              <w:left w:w="100" w:type="dxa"/>
              <w:bottom w:w="100" w:type="dxa"/>
              <w:right w:w="100" w:type="dxa"/>
            </w:tcMar>
          </w:tcPr>
          <w:p w14:paraId="245FC5AA" w14:textId="77777777" w:rsidR="008D6F93" w:rsidRDefault="00BD2BA2">
            <w:pPr>
              <w:spacing w:line="240" w:lineRule="auto"/>
              <w:jc w:val="center"/>
            </w:pPr>
            <w:r>
              <w:t>B</w:t>
            </w:r>
          </w:p>
        </w:tc>
        <w:tc>
          <w:tcPr>
            <w:tcW w:w="1036" w:type="dxa"/>
            <w:tcBorders>
              <w:top w:val="nil"/>
              <w:left w:val="nil"/>
              <w:bottom w:val="nil"/>
              <w:right w:val="nil"/>
            </w:tcBorders>
            <w:shd w:val="clear" w:color="auto" w:fill="FFFFFF"/>
            <w:tcMar>
              <w:top w:w="100" w:type="dxa"/>
              <w:left w:w="100" w:type="dxa"/>
              <w:bottom w:w="100" w:type="dxa"/>
              <w:right w:w="100" w:type="dxa"/>
            </w:tcMar>
          </w:tcPr>
          <w:p w14:paraId="092EDA2F" w14:textId="77777777" w:rsidR="008D6F93" w:rsidRDefault="00BD2BA2">
            <w:pPr>
              <w:spacing w:line="240" w:lineRule="auto"/>
            </w:pPr>
            <w:r>
              <w:t>84.00%</w:t>
            </w:r>
          </w:p>
        </w:tc>
        <w:tc>
          <w:tcPr>
            <w:tcW w:w="1036" w:type="dxa"/>
            <w:tcBorders>
              <w:top w:val="single" w:sz="8" w:space="0" w:color="999999"/>
              <w:left w:val="nil"/>
              <w:bottom w:val="single" w:sz="8" w:space="0" w:color="999999"/>
              <w:right w:val="nil"/>
            </w:tcBorders>
            <w:shd w:val="clear" w:color="auto" w:fill="EFEFEF"/>
            <w:tcMar>
              <w:top w:w="100" w:type="dxa"/>
              <w:left w:w="100" w:type="dxa"/>
              <w:bottom w:w="100" w:type="dxa"/>
              <w:right w:w="100" w:type="dxa"/>
            </w:tcMar>
          </w:tcPr>
          <w:p w14:paraId="6575053A" w14:textId="77777777" w:rsidR="008D6F93" w:rsidRDefault="00BD2BA2">
            <w:pPr>
              <w:spacing w:line="240" w:lineRule="auto"/>
              <w:jc w:val="center"/>
            </w:pPr>
            <w:r>
              <w:t>C</w:t>
            </w:r>
          </w:p>
        </w:tc>
        <w:tc>
          <w:tcPr>
            <w:tcW w:w="1036" w:type="dxa"/>
            <w:tcBorders>
              <w:top w:val="nil"/>
              <w:left w:val="nil"/>
              <w:bottom w:val="nil"/>
              <w:right w:val="nil"/>
            </w:tcBorders>
            <w:shd w:val="clear" w:color="auto" w:fill="EFEFEF"/>
            <w:tcMar>
              <w:top w:w="100" w:type="dxa"/>
              <w:left w:w="100" w:type="dxa"/>
              <w:bottom w:w="100" w:type="dxa"/>
              <w:right w:w="100" w:type="dxa"/>
            </w:tcMar>
          </w:tcPr>
          <w:p w14:paraId="55567F33" w14:textId="77777777" w:rsidR="008D6F93" w:rsidRDefault="00BD2BA2">
            <w:pPr>
              <w:spacing w:line="240" w:lineRule="auto"/>
            </w:pPr>
            <w:r>
              <w:t>74.00%</w:t>
            </w:r>
          </w:p>
        </w:tc>
        <w:tc>
          <w:tcPr>
            <w:tcW w:w="1036" w:type="dxa"/>
            <w:tcBorders>
              <w:top w:val="single" w:sz="8" w:space="0" w:color="999999"/>
              <w:left w:val="nil"/>
              <w:bottom w:val="single" w:sz="8" w:space="0" w:color="999999"/>
              <w:right w:val="nil"/>
            </w:tcBorders>
            <w:shd w:val="clear" w:color="auto" w:fill="FFFFFF"/>
            <w:tcMar>
              <w:top w:w="100" w:type="dxa"/>
              <w:left w:w="100" w:type="dxa"/>
              <w:bottom w:w="100" w:type="dxa"/>
              <w:right w:w="100" w:type="dxa"/>
            </w:tcMar>
          </w:tcPr>
          <w:p w14:paraId="725AAE67" w14:textId="77777777" w:rsidR="008D6F93" w:rsidRDefault="00BD2BA2">
            <w:pPr>
              <w:spacing w:line="240" w:lineRule="auto"/>
              <w:jc w:val="center"/>
            </w:pPr>
            <w:r>
              <w:t>D</w:t>
            </w:r>
          </w:p>
        </w:tc>
        <w:tc>
          <w:tcPr>
            <w:tcW w:w="1036" w:type="dxa"/>
            <w:tcBorders>
              <w:top w:val="nil"/>
              <w:left w:val="nil"/>
              <w:bottom w:val="nil"/>
              <w:right w:val="nil"/>
            </w:tcBorders>
            <w:shd w:val="clear" w:color="auto" w:fill="FFFFFF"/>
            <w:tcMar>
              <w:top w:w="100" w:type="dxa"/>
              <w:left w:w="100" w:type="dxa"/>
              <w:bottom w:w="100" w:type="dxa"/>
              <w:right w:w="100" w:type="dxa"/>
            </w:tcMar>
          </w:tcPr>
          <w:p w14:paraId="1BE18E52" w14:textId="77777777" w:rsidR="008D6F93" w:rsidRDefault="00BD2BA2">
            <w:pPr>
              <w:spacing w:line="240" w:lineRule="auto"/>
            </w:pPr>
            <w:r>
              <w:t>64.00%</w:t>
            </w:r>
          </w:p>
        </w:tc>
        <w:tc>
          <w:tcPr>
            <w:tcW w:w="1036" w:type="dxa"/>
            <w:tcBorders>
              <w:top w:val="single" w:sz="8" w:space="0" w:color="999999"/>
              <w:left w:val="nil"/>
              <w:bottom w:val="single" w:sz="8" w:space="0" w:color="999999"/>
              <w:right w:val="single" w:sz="8" w:space="0" w:color="999999"/>
            </w:tcBorders>
            <w:shd w:val="clear" w:color="auto" w:fill="EFEFEF"/>
            <w:tcMar>
              <w:top w:w="100" w:type="dxa"/>
              <w:left w:w="100" w:type="dxa"/>
              <w:bottom w:w="100" w:type="dxa"/>
              <w:right w:w="100" w:type="dxa"/>
            </w:tcMar>
          </w:tcPr>
          <w:p w14:paraId="371D9EA8" w14:textId="77777777" w:rsidR="008D6F93" w:rsidRDefault="00BD2BA2">
            <w:pPr>
              <w:spacing w:line="240" w:lineRule="auto"/>
              <w:jc w:val="center"/>
            </w:pPr>
            <w:r>
              <w:t>F</w:t>
            </w:r>
          </w:p>
        </w:tc>
        <w:tc>
          <w:tcPr>
            <w:tcW w:w="1036" w:type="dxa"/>
            <w:tcBorders>
              <w:top w:val="single" w:sz="8" w:space="0" w:color="999999"/>
              <w:left w:val="single" w:sz="8" w:space="0" w:color="999999"/>
              <w:bottom w:val="single" w:sz="8" w:space="0" w:color="999999"/>
            </w:tcBorders>
            <w:shd w:val="clear" w:color="auto" w:fill="EFEFEF"/>
            <w:tcMar>
              <w:top w:w="100" w:type="dxa"/>
              <w:left w:w="100" w:type="dxa"/>
              <w:bottom w:w="100" w:type="dxa"/>
              <w:right w:w="100" w:type="dxa"/>
            </w:tcMar>
          </w:tcPr>
          <w:p w14:paraId="065C55B9" w14:textId="77777777" w:rsidR="008D6F93" w:rsidRDefault="00BD2BA2">
            <w:pPr>
              <w:spacing w:line="240" w:lineRule="auto"/>
            </w:pPr>
            <w:r>
              <w:t>&lt;60.0%</w:t>
            </w:r>
          </w:p>
        </w:tc>
      </w:tr>
      <w:tr w:rsidR="008D6F93" w14:paraId="179A65E0" w14:textId="77777777">
        <w:tc>
          <w:tcPr>
            <w:tcW w:w="1036" w:type="dxa"/>
            <w:tcBorders>
              <w:top w:val="single" w:sz="8" w:space="0" w:color="999999"/>
              <w:right w:val="nil"/>
            </w:tcBorders>
            <w:shd w:val="clear" w:color="auto" w:fill="EFEFEF"/>
            <w:tcMar>
              <w:top w:w="100" w:type="dxa"/>
              <w:left w:w="100" w:type="dxa"/>
              <w:bottom w:w="100" w:type="dxa"/>
              <w:right w:w="100" w:type="dxa"/>
            </w:tcMar>
          </w:tcPr>
          <w:p w14:paraId="0B29DAC1" w14:textId="77777777" w:rsidR="008D6F93" w:rsidRDefault="00BD2BA2">
            <w:pPr>
              <w:spacing w:line="240" w:lineRule="auto"/>
              <w:jc w:val="center"/>
            </w:pPr>
            <w:r>
              <w:t>-</w:t>
            </w:r>
          </w:p>
        </w:tc>
        <w:tc>
          <w:tcPr>
            <w:tcW w:w="1036" w:type="dxa"/>
            <w:tcBorders>
              <w:top w:val="nil"/>
              <w:left w:val="nil"/>
              <w:bottom w:val="single" w:sz="8" w:space="0" w:color="BFBFBF"/>
              <w:right w:val="nil"/>
            </w:tcBorders>
            <w:shd w:val="clear" w:color="auto" w:fill="EFEFEF"/>
            <w:tcMar>
              <w:top w:w="100" w:type="dxa"/>
              <w:left w:w="100" w:type="dxa"/>
              <w:bottom w:w="100" w:type="dxa"/>
              <w:right w:w="100" w:type="dxa"/>
            </w:tcMar>
          </w:tcPr>
          <w:p w14:paraId="5FB9C54D" w14:textId="77777777" w:rsidR="008D6F93" w:rsidRDefault="00BD2BA2">
            <w:pPr>
              <w:spacing w:line="240" w:lineRule="auto"/>
            </w:pPr>
            <w:r>
              <w:t>90.00%</w:t>
            </w:r>
          </w:p>
        </w:tc>
        <w:tc>
          <w:tcPr>
            <w:tcW w:w="1036" w:type="dxa"/>
            <w:tcBorders>
              <w:top w:val="single" w:sz="8" w:space="0" w:color="999999"/>
              <w:left w:val="nil"/>
              <w:right w:val="nil"/>
            </w:tcBorders>
            <w:shd w:val="clear" w:color="auto" w:fill="FFFFFF"/>
            <w:tcMar>
              <w:top w:w="100" w:type="dxa"/>
              <w:left w:w="100" w:type="dxa"/>
              <w:bottom w:w="100" w:type="dxa"/>
              <w:right w:w="100" w:type="dxa"/>
            </w:tcMar>
          </w:tcPr>
          <w:p w14:paraId="74D2F4BC" w14:textId="77777777" w:rsidR="008D6F93" w:rsidRDefault="00BD2BA2">
            <w:pPr>
              <w:spacing w:line="240" w:lineRule="auto"/>
              <w:jc w:val="center"/>
            </w:pPr>
            <w:r>
              <w:t>-</w:t>
            </w:r>
          </w:p>
        </w:tc>
        <w:tc>
          <w:tcPr>
            <w:tcW w:w="1036" w:type="dxa"/>
            <w:tcBorders>
              <w:top w:val="nil"/>
              <w:left w:val="nil"/>
              <w:bottom w:val="single" w:sz="8" w:space="0" w:color="BFBFBF"/>
              <w:right w:val="nil"/>
            </w:tcBorders>
            <w:shd w:val="clear" w:color="auto" w:fill="FFFFFF"/>
            <w:tcMar>
              <w:top w:w="100" w:type="dxa"/>
              <w:left w:w="100" w:type="dxa"/>
              <w:bottom w:w="100" w:type="dxa"/>
              <w:right w:w="100" w:type="dxa"/>
            </w:tcMar>
          </w:tcPr>
          <w:p w14:paraId="5C03C15D" w14:textId="77777777" w:rsidR="008D6F93" w:rsidRDefault="00BD2BA2">
            <w:pPr>
              <w:spacing w:line="240" w:lineRule="auto"/>
            </w:pPr>
            <w:r>
              <w:t>80.00%</w:t>
            </w:r>
          </w:p>
        </w:tc>
        <w:tc>
          <w:tcPr>
            <w:tcW w:w="1036" w:type="dxa"/>
            <w:tcBorders>
              <w:top w:val="single" w:sz="8" w:space="0" w:color="999999"/>
              <w:left w:val="nil"/>
              <w:right w:val="nil"/>
            </w:tcBorders>
            <w:shd w:val="clear" w:color="auto" w:fill="EFEFEF"/>
            <w:tcMar>
              <w:top w:w="100" w:type="dxa"/>
              <w:left w:w="100" w:type="dxa"/>
              <w:bottom w:w="100" w:type="dxa"/>
              <w:right w:w="100" w:type="dxa"/>
            </w:tcMar>
          </w:tcPr>
          <w:p w14:paraId="171DEA60" w14:textId="77777777" w:rsidR="008D6F93" w:rsidRDefault="00BD2BA2">
            <w:pPr>
              <w:spacing w:line="240" w:lineRule="auto"/>
              <w:jc w:val="center"/>
            </w:pPr>
            <w:r>
              <w:t>-</w:t>
            </w:r>
          </w:p>
        </w:tc>
        <w:tc>
          <w:tcPr>
            <w:tcW w:w="1036" w:type="dxa"/>
            <w:tcBorders>
              <w:top w:val="nil"/>
              <w:left w:val="nil"/>
              <w:bottom w:val="single" w:sz="8" w:space="0" w:color="BFBFBF"/>
              <w:right w:val="nil"/>
            </w:tcBorders>
            <w:shd w:val="clear" w:color="auto" w:fill="EFEFEF"/>
            <w:tcMar>
              <w:top w:w="100" w:type="dxa"/>
              <w:left w:w="100" w:type="dxa"/>
              <w:bottom w:w="100" w:type="dxa"/>
              <w:right w:w="100" w:type="dxa"/>
            </w:tcMar>
          </w:tcPr>
          <w:p w14:paraId="71B51354" w14:textId="77777777" w:rsidR="008D6F93" w:rsidRDefault="00BD2BA2">
            <w:pPr>
              <w:spacing w:line="240" w:lineRule="auto"/>
            </w:pPr>
            <w:r>
              <w:t>70.00%</w:t>
            </w:r>
          </w:p>
        </w:tc>
        <w:tc>
          <w:tcPr>
            <w:tcW w:w="1036" w:type="dxa"/>
            <w:tcBorders>
              <w:top w:val="single" w:sz="8" w:space="0" w:color="999999"/>
              <w:left w:val="nil"/>
              <w:right w:val="nil"/>
            </w:tcBorders>
            <w:shd w:val="clear" w:color="auto" w:fill="FFFFFF"/>
            <w:tcMar>
              <w:top w:w="100" w:type="dxa"/>
              <w:left w:w="100" w:type="dxa"/>
              <w:bottom w:w="100" w:type="dxa"/>
              <w:right w:w="100" w:type="dxa"/>
            </w:tcMar>
          </w:tcPr>
          <w:p w14:paraId="4AB36F08" w14:textId="77777777" w:rsidR="008D6F93" w:rsidRDefault="00BD2BA2">
            <w:pPr>
              <w:spacing w:line="240" w:lineRule="auto"/>
              <w:jc w:val="center"/>
            </w:pPr>
            <w:r>
              <w:t>-</w:t>
            </w:r>
          </w:p>
        </w:tc>
        <w:tc>
          <w:tcPr>
            <w:tcW w:w="1036" w:type="dxa"/>
            <w:tcBorders>
              <w:top w:val="nil"/>
              <w:left w:val="nil"/>
              <w:bottom w:val="single" w:sz="8" w:space="0" w:color="BFBFBF"/>
              <w:right w:val="nil"/>
            </w:tcBorders>
            <w:shd w:val="clear" w:color="auto" w:fill="FFFFFF"/>
            <w:tcMar>
              <w:top w:w="100" w:type="dxa"/>
              <w:left w:w="100" w:type="dxa"/>
              <w:bottom w:w="100" w:type="dxa"/>
              <w:right w:w="100" w:type="dxa"/>
            </w:tcMar>
          </w:tcPr>
          <w:p w14:paraId="60B766F0" w14:textId="77777777" w:rsidR="008D6F93" w:rsidRDefault="00BD2BA2">
            <w:pPr>
              <w:spacing w:line="240" w:lineRule="auto"/>
            </w:pPr>
            <w:r>
              <w:t>60.00%</w:t>
            </w:r>
          </w:p>
        </w:tc>
        <w:tc>
          <w:tcPr>
            <w:tcW w:w="1036" w:type="dxa"/>
            <w:tcBorders>
              <w:top w:val="single" w:sz="8" w:space="0" w:color="999999"/>
              <w:left w:val="nil"/>
              <w:right w:val="single" w:sz="8" w:space="0" w:color="999999"/>
            </w:tcBorders>
            <w:shd w:val="clear" w:color="auto" w:fill="EFEFEF"/>
            <w:tcMar>
              <w:top w:w="100" w:type="dxa"/>
              <w:left w:w="100" w:type="dxa"/>
              <w:bottom w:w="100" w:type="dxa"/>
              <w:right w:w="100" w:type="dxa"/>
            </w:tcMar>
          </w:tcPr>
          <w:p w14:paraId="76F4E7A4" w14:textId="77777777" w:rsidR="008D6F93" w:rsidRDefault="00BD2BA2">
            <w:pPr>
              <w:spacing w:line="240" w:lineRule="auto"/>
              <w:jc w:val="center"/>
            </w:pPr>
            <w:r>
              <w:t>-</w:t>
            </w:r>
          </w:p>
        </w:tc>
        <w:tc>
          <w:tcPr>
            <w:tcW w:w="1036" w:type="dxa"/>
            <w:tcBorders>
              <w:top w:val="single" w:sz="8" w:space="0" w:color="999999"/>
              <w:left w:val="single" w:sz="8" w:space="0" w:color="999999"/>
            </w:tcBorders>
            <w:shd w:val="clear" w:color="auto" w:fill="EFEFEF"/>
            <w:tcMar>
              <w:top w:w="100" w:type="dxa"/>
              <w:left w:w="100" w:type="dxa"/>
              <w:bottom w:w="100" w:type="dxa"/>
              <w:right w:w="100" w:type="dxa"/>
            </w:tcMar>
          </w:tcPr>
          <w:p w14:paraId="2C677258" w14:textId="77777777" w:rsidR="008D6F93" w:rsidRDefault="008D6F93">
            <w:pPr>
              <w:spacing w:line="240" w:lineRule="auto"/>
            </w:pPr>
          </w:p>
        </w:tc>
      </w:tr>
    </w:tbl>
    <w:p w14:paraId="1942F5EE" w14:textId="77777777" w:rsidR="008D6F93" w:rsidRDefault="008D6F93"/>
    <w:p w14:paraId="38E15DBD" w14:textId="77777777" w:rsidR="008D6F93" w:rsidRDefault="00BD2BA2">
      <w:pPr>
        <w:pStyle w:val="Heading2"/>
        <w:spacing w:before="240" w:after="240"/>
      </w:pPr>
      <w:bookmarkStart w:id="28" w:name="_e5o3jrd79g9h" w:colFirst="0" w:colLast="0"/>
      <w:bookmarkEnd w:id="28"/>
      <w:r>
        <w:lastRenderedPageBreak/>
        <w:t>Course Outline</w:t>
      </w:r>
    </w:p>
    <w:p w14:paraId="38D5F0EE" w14:textId="77777777" w:rsidR="008D6F93" w:rsidRDefault="008D6F93">
      <w:pPr>
        <w:tabs>
          <w:tab w:val="left" w:pos="1800"/>
        </w:tabs>
      </w:pPr>
    </w:p>
    <w:p w14:paraId="0288A911" w14:textId="77777777" w:rsidR="008D6F93" w:rsidRDefault="00BD2BA2">
      <w:pPr>
        <w:tabs>
          <w:tab w:val="left" w:pos="1800"/>
        </w:tabs>
      </w:pPr>
      <w:r>
        <w:t>The format of this section will vary based on the design of your course and the semester, but our guidance is to aim for a clear and concise table that maps out all of the assignment assessments and deadlines and gives students</w:t>
      </w:r>
      <w:r>
        <w:t xml:space="preserve"> a sense of the course’s organization.  </w:t>
      </w:r>
    </w:p>
    <w:p w14:paraId="4FCA930B" w14:textId="77777777" w:rsidR="008D6F93" w:rsidRDefault="008D6F93">
      <w:pPr>
        <w:tabs>
          <w:tab w:val="left" w:pos="1800"/>
        </w:tabs>
      </w:pPr>
    </w:p>
    <w:tbl>
      <w:tblPr>
        <w:tblStyle w:val="a2"/>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
        <w:gridCol w:w="5400"/>
        <w:gridCol w:w="4320"/>
      </w:tblGrid>
      <w:tr w:rsidR="008D6F93" w14:paraId="062F34C3" w14:textId="77777777">
        <w:trPr>
          <w:trHeight w:val="180"/>
        </w:trPr>
        <w:tc>
          <w:tcPr>
            <w:tcW w:w="1080" w:type="dxa"/>
            <w:shd w:val="clear" w:color="auto" w:fill="F4CCCC"/>
            <w:tcMar>
              <w:top w:w="72" w:type="dxa"/>
              <w:left w:w="72" w:type="dxa"/>
              <w:bottom w:w="72" w:type="dxa"/>
              <w:right w:w="72" w:type="dxa"/>
            </w:tcMar>
            <w:vAlign w:val="center"/>
          </w:tcPr>
          <w:p w14:paraId="2977EABC" w14:textId="77777777" w:rsidR="008D6F93" w:rsidRDefault="00BD2BA2">
            <w:pPr>
              <w:spacing w:line="240" w:lineRule="auto"/>
              <w:jc w:val="right"/>
              <w:rPr>
                <w:b/>
              </w:rPr>
            </w:pPr>
            <w:r>
              <w:rPr>
                <w:b/>
              </w:rPr>
              <w:t>Week #</w:t>
            </w:r>
          </w:p>
        </w:tc>
        <w:tc>
          <w:tcPr>
            <w:tcW w:w="5400" w:type="dxa"/>
            <w:shd w:val="clear" w:color="auto" w:fill="F4CCCC"/>
            <w:tcMar>
              <w:top w:w="72" w:type="dxa"/>
              <w:left w:w="72" w:type="dxa"/>
              <w:bottom w:w="72" w:type="dxa"/>
              <w:right w:w="72" w:type="dxa"/>
            </w:tcMar>
            <w:vAlign w:val="center"/>
          </w:tcPr>
          <w:p w14:paraId="787501B0" w14:textId="77777777" w:rsidR="008D6F93" w:rsidRDefault="00BD2BA2">
            <w:pPr>
              <w:spacing w:line="240" w:lineRule="auto"/>
              <w:rPr>
                <w:b/>
              </w:rPr>
            </w:pPr>
            <w:r>
              <w:rPr>
                <w:b/>
              </w:rPr>
              <w:t>Topic</w:t>
            </w:r>
          </w:p>
        </w:tc>
        <w:tc>
          <w:tcPr>
            <w:tcW w:w="4320" w:type="dxa"/>
            <w:shd w:val="clear" w:color="auto" w:fill="F4CCCC"/>
            <w:tcMar>
              <w:top w:w="72" w:type="dxa"/>
              <w:left w:w="72" w:type="dxa"/>
              <w:bottom w:w="72" w:type="dxa"/>
              <w:right w:w="72" w:type="dxa"/>
            </w:tcMar>
            <w:vAlign w:val="center"/>
          </w:tcPr>
          <w:p w14:paraId="3BCEC382" w14:textId="77777777" w:rsidR="008D6F93" w:rsidRDefault="00BD2BA2">
            <w:pPr>
              <w:spacing w:line="240" w:lineRule="auto"/>
              <w:rPr>
                <w:b/>
              </w:rPr>
            </w:pPr>
            <w:r>
              <w:rPr>
                <w:b/>
              </w:rPr>
              <w:t>Deliverable</w:t>
            </w:r>
          </w:p>
        </w:tc>
      </w:tr>
      <w:tr w:rsidR="008D6F93" w14:paraId="4B13B661" w14:textId="77777777">
        <w:trPr>
          <w:trHeight w:val="180"/>
        </w:trPr>
        <w:tc>
          <w:tcPr>
            <w:tcW w:w="1080" w:type="dxa"/>
            <w:shd w:val="clear" w:color="auto" w:fill="auto"/>
            <w:tcMar>
              <w:top w:w="72" w:type="dxa"/>
              <w:left w:w="72" w:type="dxa"/>
              <w:bottom w:w="72" w:type="dxa"/>
              <w:right w:w="72" w:type="dxa"/>
            </w:tcMar>
          </w:tcPr>
          <w:p w14:paraId="5C07CAD8" w14:textId="77777777" w:rsidR="008D6F93" w:rsidRDefault="00BD2BA2">
            <w:pPr>
              <w:spacing w:line="240" w:lineRule="auto"/>
              <w:jc w:val="right"/>
            </w:pPr>
            <w:r>
              <w:rPr>
                <w:b/>
              </w:rPr>
              <w:t>1</w:t>
            </w:r>
          </w:p>
        </w:tc>
        <w:tc>
          <w:tcPr>
            <w:tcW w:w="5400" w:type="dxa"/>
            <w:shd w:val="clear" w:color="auto" w:fill="auto"/>
            <w:tcMar>
              <w:top w:w="72" w:type="dxa"/>
              <w:left w:w="72" w:type="dxa"/>
              <w:bottom w:w="72" w:type="dxa"/>
              <w:right w:w="72" w:type="dxa"/>
            </w:tcMar>
          </w:tcPr>
          <w:p w14:paraId="31FDAE8A" w14:textId="77777777" w:rsidR="008D6F93" w:rsidRDefault="008D6F93">
            <w:pPr>
              <w:spacing w:line="240" w:lineRule="auto"/>
              <w:rPr>
                <w:b/>
              </w:rPr>
            </w:pPr>
          </w:p>
        </w:tc>
        <w:tc>
          <w:tcPr>
            <w:tcW w:w="4320" w:type="dxa"/>
            <w:shd w:val="clear" w:color="auto" w:fill="auto"/>
            <w:tcMar>
              <w:top w:w="72" w:type="dxa"/>
              <w:left w:w="72" w:type="dxa"/>
              <w:bottom w:w="72" w:type="dxa"/>
              <w:right w:w="72" w:type="dxa"/>
            </w:tcMar>
          </w:tcPr>
          <w:p w14:paraId="6C1DB773" w14:textId="77777777" w:rsidR="008D6F93" w:rsidRDefault="008D6F93">
            <w:pPr>
              <w:tabs>
                <w:tab w:val="left" w:pos="1800"/>
              </w:tabs>
              <w:spacing w:line="240" w:lineRule="auto"/>
              <w:rPr>
                <w:b/>
              </w:rPr>
            </w:pPr>
          </w:p>
        </w:tc>
      </w:tr>
      <w:tr w:rsidR="008D6F93" w14:paraId="0D3143DF" w14:textId="77777777">
        <w:trPr>
          <w:trHeight w:val="180"/>
        </w:trPr>
        <w:tc>
          <w:tcPr>
            <w:tcW w:w="1080" w:type="dxa"/>
            <w:shd w:val="clear" w:color="auto" w:fill="auto"/>
            <w:tcMar>
              <w:top w:w="72" w:type="dxa"/>
              <w:left w:w="72" w:type="dxa"/>
              <w:bottom w:w="72" w:type="dxa"/>
              <w:right w:w="72" w:type="dxa"/>
            </w:tcMar>
          </w:tcPr>
          <w:p w14:paraId="4E488DF7" w14:textId="77777777" w:rsidR="008D6F93" w:rsidRDefault="00BD2BA2">
            <w:pPr>
              <w:spacing w:line="240" w:lineRule="auto"/>
              <w:jc w:val="right"/>
              <w:rPr>
                <w:b/>
              </w:rPr>
            </w:pPr>
            <w:r>
              <w:rPr>
                <w:b/>
              </w:rPr>
              <w:t>2</w:t>
            </w:r>
          </w:p>
        </w:tc>
        <w:tc>
          <w:tcPr>
            <w:tcW w:w="5400" w:type="dxa"/>
            <w:shd w:val="clear" w:color="auto" w:fill="auto"/>
            <w:tcMar>
              <w:top w:w="72" w:type="dxa"/>
              <w:left w:w="72" w:type="dxa"/>
              <w:bottom w:w="72" w:type="dxa"/>
              <w:right w:w="72" w:type="dxa"/>
            </w:tcMar>
          </w:tcPr>
          <w:p w14:paraId="507B17B1" w14:textId="77777777" w:rsidR="008D6F93" w:rsidRDefault="008D6F93">
            <w:pPr>
              <w:spacing w:line="240" w:lineRule="auto"/>
              <w:rPr>
                <w:b/>
              </w:rPr>
            </w:pPr>
          </w:p>
        </w:tc>
        <w:tc>
          <w:tcPr>
            <w:tcW w:w="4320" w:type="dxa"/>
            <w:shd w:val="clear" w:color="auto" w:fill="auto"/>
            <w:tcMar>
              <w:top w:w="72" w:type="dxa"/>
              <w:left w:w="72" w:type="dxa"/>
              <w:bottom w:w="72" w:type="dxa"/>
              <w:right w:w="72" w:type="dxa"/>
            </w:tcMar>
          </w:tcPr>
          <w:p w14:paraId="1D48CEC6" w14:textId="77777777" w:rsidR="008D6F93" w:rsidRDefault="008D6F93">
            <w:pPr>
              <w:spacing w:line="240" w:lineRule="auto"/>
              <w:rPr>
                <w:b/>
              </w:rPr>
            </w:pPr>
          </w:p>
        </w:tc>
      </w:tr>
      <w:tr w:rsidR="008D6F93" w14:paraId="52401ED2" w14:textId="77777777">
        <w:trPr>
          <w:trHeight w:val="180"/>
        </w:trPr>
        <w:tc>
          <w:tcPr>
            <w:tcW w:w="1080" w:type="dxa"/>
            <w:shd w:val="clear" w:color="auto" w:fill="auto"/>
            <w:tcMar>
              <w:top w:w="72" w:type="dxa"/>
              <w:left w:w="72" w:type="dxa"/>
              <w:bottom w:w="72" w:type="dxa"/>
              <w:right w:w="72" w:type="dxa"/>
            </w:tcMar>
          </w:tcPr>
          <w:p w14:paraId="36056F7E" w14:textId="77777777" w:rsidR="008D6F93" w:rsidRDefault="00BD2BA2">
            <w:pPr>
              <w:spacing w:line="240" w:lineRule="auto"/>
              <w:jc w:val="right"/>
              <w:rPr>
                <w:b/>
              </w:rPr>
            </w:pPr>
            <w:r>
              <w:rPr>
                <w:b/>
              </w:rPr>
              <w:t>3</w:t>
            </w:r>
          </w:p>
        </w:tc>
        <w:tc>
          <w:tcPr>
            <w:tcW w:w="5400" w:type="dxa"/>
            <w:shd w:val="clear" w:color="auto" w:fill="auto"/>
            <w:tcMar>
              <w:top w:w="72" w:type="dxa"/>
              <w:left w:w="72" w:type="dxa"/>
              <w:bottom w:w="72" w:type="dxa"/>
              <w:right w:w="72" w:type="dxa"/>
            </w:tcMar>
          </w:tcPr>
          <w:p w14:paraId="0993186F" w14:textId="77777777" w:rsidR="008D6F93" w:rsidRDefault="008D6F93">
            <w:pPr>
              <w:spacing w:line="240" w:lineRule="auto"/>
              <w:rPr>
                <w:b/>
              </w:rPr>
            </w:pPr>
          </w:p>
        </w:tc>
        <w:tc>
          <w:tcPr>
            <w:tcW w:w="4320" w:type="dxa"/>
            <w:shd w:val="clear" w:color="auto" w:fill="auto"/>
            <w:tcMar>
              <w:top w:w="72" w:type="dxa"/>
              <w:left w:w="72" w:type="dxa"/>
              <w:bottom w:w="72" w:type="dxa"/>
              <w:right w:w="72" w:type="dxa"/>
            </w:tcMar>
          </w:tcPr>
          <w:p w14:paraId="6B1CFDC3" w14:textId="77777777" w:rsidR="008D6F93" w:rsidRDefault="008D6F93">
            <w:pPr>
              <w:spacing w:line="240" w:lineRule="auto"/>
              <w:rPr>
                <w:b/>
              </w:rPr>
            </w:pPr>
          </w:p>
        </w:tc>
      </w:tr>
      <w:tr w:rsidR="008D6F93" w14:paraId="463E6547" w14:textId="77777777">
        <w:trPr>
          <w:trHeight w:val="180"/>
        </w:trPr>
        <w:tc>
          <w:tcPr>
            <w:tcW w:w="1080" w:type="dxa"/>
            <w:shd w:val="clear" w:color="auto" w:fill="auto"/>
            <w:tcMar>
              <w:top w:w="72" w:type="dxa"/>
              <w:left w:w="72" w:type="dxa"/>
              <w:bottom w:w="72" w:type="dxa"/>
              <w:right w:w="72" w:type="dxa"/>
            </w:tcMar>
          </w:tcPr>
          <w:p w14:paraId="00EB373C" w14:textId="77777777" w:rsidR="008D6F93" w:rsidRDefault="00BD2BA2">
            <w:pPr>
              <w:spacing w:line="240" w:lineRule="auto"/>
              <w:jc w:val="right"/>
              <w:rPr>
                <w:b/>
              </w:rPr>
            </w:pPr>
            <w:r>
              <w:rPr>
                <w:b/>
              </w:rPr>
              <w:t>4</w:t>
            </w:r>
          </w:p>
        </w:tc>
        <w:tc>
          <w:tcPr>
            <w:tcW w:w="5400" w:type="dxa"/>
            <w:shd w:val="clear" w:color="auto" w:fill="auto"/>
            <w:tcMar>
              <w:top w:w="72" w:type="dxa"/>
              <w:left w:w="72" w:type="dxa"/>
              <w:bottom w:w="72" w:type="dxa"/>
              <w:right w:w="72" w:type="dxa"/>
            </w:tcMar>
          </w:tcPr>
          <w:p w14:paraId="5AB29D36" w14:textId="77777777" w:rsidR="008D6F93" w:rsidRDefault="008D6F93">
            <w:pPr>
              <w:spacing w:line="240" w:lineRule="auto"/>
              <w:rPr>
                <w:b/>
              </w:rPr>
            </w:pPr>
          </w:p>
        </w:tc>
        <w:tc>
          <w:tcPr>
            <w:tcW w:w="4320" w:type="dxa"/>
            <w:shd w:val="clear" w:color="auto" w:fill="auto"/>
            <w:tcMar>
              <w:top w:w="72" w:type="dxa"/>
              <w:left w:w="72" w:type="dxa"/>
              <w:bottom w:w="72" w:type="dxa"/>
              <w:right w:w="72" w:type="dxa"/>
            </w:tcMar>
          </w:tcPr>
          <w:p w14:paraId="1146051A" w14:textId="77777777" w:rsidR="008D6F93" w:rsidRDefault="008D6F93">
            <w:pPr>
              <w:spacing w:line="240" w:lineRule="auto"/>
              <w:rPr>
                <w:b/>
              </w:rPr>
            </w:pPr>
          </w:p>
        </w:tc>
      </w:tr>
      <w:tr w:rsidR="008D6F93" w14:paraId="4E7293A4" w14:textId="77777777">
        <w:trPr>
          <w:trHeight w:val="180"/>
        </w:trPr>
        <w:tc>
          <w:tcPr>
            <w:tcW w:w="1080" w:type="dxa"/>
            <w:shd w:val="clear" w:color="auto" w:fill="auto"/>
            <w:tcMar>
              <w:top w:w="72" w:type="dxa"/>
              <w:left w:w="72" w:type="dxa"/>
              <w:bottom w:w="72" w:type="dxa"/>
              <w:right w:w="72" w:type="dxa"/>
            </w:tcMar>
          </w:tcPr>
          <w:p w14:paraId="62C01C6C" w14:textId="77777777" w:rsidR="008D6F93" w:rsidRDefault="00BD2BA2">
            <w:pPr>
              <w:spacing w:line="240" w:lineRule="auto"/>
              <w:jc w:val="right"/>
              <w:rPr>
                <w:b/>
              </w:rPr>
            </w:pPr>
            <w:r>
              <w:rPr>
                <w:b/>
              </w:rPr>
              <w:t>5</w:t>
            </w:r>
          </w:p>
        </w:tc>
        <w:tc>
          <w:tcPr>
            <w:tcW w:w="5400" w:type="dxa"/>
            <w:shd w:val="clear" w:color="auto" w:fill="auto"/>
            <w:tcMar>
              <w:top w:w="72" w:type="dxa"/>
              <w:left w:w="72" w:type="dxa"/>
              <w:bottom w:w="72" w:type="dxa"/>
              <w:right w:w="72" w:type="dxa"/>
            </w:tcMar>
          </w:tcPr>
          <w:p w14:paraId="7F0F4DF2" w14:textId="77777777" w:rsidR="008D6F93" w:rsidRDefault="008D6F93">
            <w:pPr>
              <w:spacing w:line="240" w:lineRule="auto"/>
              <w:rPr>
                <w:b/>
              </w:rPr>
            </w:pPr>
          </w:p>
        </w:tc>
        <w:tc>
          <w:tcPr>
            <w:tcW w:w="4320" w:type="dxa"/>
            <w:shd w:val="clear" w:color="auto" w:fill="auto"/>
            <w:tcMar>
              <w:top w:w="72" w:type="dxa"/>
              <w:left w:w="72" w:type="dxa"/>
              <w:bottom w:w="72" w:type="dxa"/>
              <w:right w:w="72" w:type="dxa"/>
            </w:tcMar>
          </w:tcPr>
          <w:p w14:paraId="092E40A4" w14:textId="77777777" w:rsidR="008D6F93" w:rsidRDefault="008D6F93">
            <w:pPr>
              <w:spacing w:line="240" w:lineRule="auto"/>
              <w:rPr>
                <w:b/>
              </w:rPr>
            </w:pPr>
          </w:p>
        </w:tc>
      </w:tr>
      <w:tr w:rsidR="008D6F93" w14:paraId="5278891E" w14:textId="77777777">
        <w:trPr>
          <w:trHeight w:val="180"/>
        </w:trPr>
        <w:tc>
          <w:tcPr>
            <w:tcW w:w="1080" w:type="dxa"/>
            <w:shd w:val="clear" w:color="auto" w:fill="auto"/>
            <w:tcMar>
              <w:top w:w="72" w:type="dxa"/>
              <w:left w:w="72" w:type="dxa"/>
              <w:bottom w:w="72" w:type="dxa"/>
              <w:right w:w="72" w:type="dxa"/>
            </w:tcMar>
          </w:tcPr>
          <w:p w14:paraId="1C96E009" w14:textId="77777777" w:rsidR="008D6F93" w:rsidRDefault="00BD2BA2">
            <w:pPr>
              <w:spacing w:line="240" w:lineRule="auto"/>
              <w:jc w:val="right"/>
              <w:rPr>
                <w:b/>
              </w:rPr>
            </w:pPr>
            <w:r>
              <w:rPr>
                <w:b/>
              </w:rPr>
              <w:t>6</w:t>
            </w:r>
          </w:p>
        </w:tc>
        <w:tc>
          <w:tcPr>
            <w:tcW w:w="5400" w:type="dxa"/>
            <w:shd w:val="clear" w:color="auto" w:fill="auto"/>
            <w:tcMar>
              <w:top w:w="72" w:type="dxa"/>
              <w:left w:w="72" w:type="dxa"/>
              <w:bottom w:w="72" w:type="dxa"/>
              <w:right w:w="72" w:type="dxa"/>
            </w:tcMar>
          </w:tcPr>
          <w:p w14:paraId="631D6A7F" w14:textId="77777777" w:rsidR="008D6F93" w:rsidRDefault="008D6F93">
            <w:pPr>
              <w:spacing w:line="240" w:lineRule="auto"/>
              <w:rPr>
                <w:b/>
              </w:rPr>
            </w:pPr>
          </w:p>
        </w:tc>
        <w:tc>
          <w:tcPr>
            <w:tcW w:w="4320" w:type="dxa"/>
            <w:shd w:val="clear" w:color="auto" w:fill="auto"/>
            <w:tcMar>
              <w:top w:w="72" w:type="dxa"/>
              <w:left w:w="72" w:type="dxa"/>
              <w:bottom w:w="72" w:type="dxa"/>
              <w:right w:w="72" w:type="dxa"/>
            </w:tcMar>
          </w:tcPr>
          <w:p w14:paraId="7A8B70EF" w14:textId="77777777" w:rsidR="008D6F93" w:rsidRDefault="008D6F93">
            <w:pPr>
              <w:spacing w:line="240" w:lineRule="auto"/>
              <w:rPr>
                <w:b/>
              </w:rPr>
            </w:pPr>
          </w:p>
        </w:tc>
      </w:tr>
      <w:tr w:rsidR="008D6F93" w14:paraId="0C2C6249" w14:textId="77777777">
        <w:trPr>
          <w:trHeight w:val="180"/>
        </w:trPr>
        <w:tc>
          <w:tcPr>
            <w:tcW w:w="1080" w:type="dxa"/>
            <w:shd w:val="clear" w:color="auto" w:fill="auto"/>
            <w:tcMar>
              <w:top w:w="72" w:type="dxa"/>
              <w:left w:w="72" w:type="dxa"/>
              <w:bottom w:w="72" w:type="dxa"/>
              <w:right w:w="72" w:type="dxa"/>
            </w:tcMar>
          </w:tcPr>
          <w:p w14:paraId="75312D52" w14:textId="77777777" w:rsidR="008D6F93" w:rsidRDefault="00BD2BA2">
            <w:pPr>
              <w:spacing w:line="240" w:lineRule="auto"/>
              <w:jc w:val="right"/>
              <w:rPr>
                <w:b/>
              </w:rPr>
            </w:pPr>
            <w:r>
              <w:rPr>
                <w:b/>
              </w:rPr>
              <w:t>7</w:t>
            </w:r>
          </w:p>
        </w:tc>
        <w:tc>
          <w:tcPr>
            <w:tcW w:w="5400" w:type="dxa"/>
            <w:shd w:val="clear" w:color="auto" w:fill="auto"/>
            <w:tcMar>
              <w:top w:w="72" w:type="dxa"/>
              <w:left w:w="72" w:type="dxa"/>
              <w:bottom w:w="72" w:type="dxa"/>
              <w:right w:w="72" w:type="dxa"/>
            </w:tcMar>
          </w:tcPr>
          <w:p w14:paraId="7AA4926E" w14:textId="77777777" w:rsidR="008D6F93" w:rsidRDefault="008D6F93">
            <w:pPr>
              <w:spacing w:line="240" w:lineRule="auto"/>
              <w:rPr>
                <w:b/>
              </w:rPr>
            </w:pPr>
          </w:p>
        </w:tc>
        <w:tc>
          <w:tcPr>
            <w:tcW w:w="4320" w:type="dxa"/>
            <w:shd w:val="clear" w:color="auto" w:fill="auto"/>
            <w:tcMar>
              <w:top w:w="72" w:type="dxa"/>
              <w:left w:w="72" w:type="dxa"/>
              <w:bottom w:w="72" w:type="dxa"/>
              <w:right w:w="72" w:type="dxa"/>
            </w:tcMar>
          </w:tcPr>
          <w:p w14:paraId="169278AE" w14:textId="77777777" w:rsidR="008D6F93" w:rsidRDefault="008D6F93">
            <w:pPr>
              <w:spacing w:line="240" w:lineRule="auto"/>
              <w:rPr>
                <w:b/>
              </w:rPr>
            </w:pPr>
          </w:p>
        </w:tc>
      </w:tr>
      <w:tr w:rsidR="008D6F93" w14:paraId="56CECE19" w14:textId="77777777">
        <w:trPr>
          <w:trHeight w:val="180"/>
        </w:trPr>
        <w:tc>
          <w:tcPr>
            <w:tcW w:w="1080" w:type="dxa"/>
            <w:shd w:val="clear" w:color="auto" w:fill="auto"/>
            <w:tcMar>
              <w:top w:w="72" w:type="dxa"/>
              <w:left w:w="72" w:type="dxa"/>
              <w:bottom w:w="72" w:type="dxa"/>
              <w:right w:w="72" w:type="dxa"/>
            </w:tcMar>
          </w:tcPr>
          <w:p w14:paraId="1DC35167" w14:textId="77777777" w:rsidR="008D6F93" w:rsidRDefault="00BD2BA2">
            <w:pPr>
              <w:spacing w:line="240" w:lineRule="auto"/>
              <w:jc w:val="right"/>
              <w:rPr>
                <w:b/>
              </w:rPr>
            </w:pPr>
            <w:r>
              <w:rPr>
                <w:b/>
              </w:rPr>
              <w:t>8</w:t>
            </w:r>
          </w:p>
        </w:tc>
        <w:tc>
          <w:tcPr>
            <w:tcW w:w="5400" w:type="dxa"/>
            <w:shd w:val="clear" w:color="auto" w:fill="auto"/>
            <w:tcMar>
              <w:top w:w="72" w:type="dxa"/>
              <w:left w:w="72" w:type="dxa"/>
              <w:bottom w:w="72" w:type="dxa"/>
              <w:right w:w="72" w:type="dxa"/>
            </w:tcMar>
          </w:tcPr>
          <w:p w14:paraId="6916AFD0" w14:textId="77777777" w:rsidR="008D6F93" w:rsidRDefault="008D6F93">
            <w:pPr>
              <w:spacing w:line="240" w:lineRule="auto"/>
              <w:rPr>
                <w:b/>
              </w:rPr>
            </w:pPr>
          </w:p>
        </w:tc>
        <w:tc>
          <w:tcPr>
            <w:tcW w:w="4320" w:type="dxa"/>
            <w:shd w:val="clear" w:color="auto" w:fill="auto"/>
            <w:tcMar>
              <w:top w:w="72" w:type="dxa"/>
              <w:left w:w="72" w:type="dxa"/>
              <w:bottom w:w="72" w:type="dxa"/>
              <w:right w:w="72" w:type="dxa"/>
            </w:tcMar>
          </w:tcPr>
          <w:p w14:paraId="26639EC6" w14:textId="77777777" w:rsidR="008D6F93" w:rsidRDefault="008D6F93">
            <w:pPr>
              <w:spacing w:line="240" w:lineRule="auto"/>
              <w:rPr>
                <w:b/>
              </w:rPr>
            </w:pPr>
          </w:p>
        </w:tc>
      </w:tr>
      <w:tr w:rsidR="008D6F93" w14:paraId="5271E768" w14:textId="77777777">
        <w:trPr>
          <w:trHeight w:val="180"/>
        </w:trPr>
        <w:tc>
          <w:tcPr>
            <w:tcW w:w="1080" w:type="dxa"/>
            <w:shd w:val="clear" w:color="auto" w:fill="auto"/>
            <w:tcMar>
              <w:top w:w="72" w:type="dxa"/>
              <w:left w:w="72" w:type="dxa"/>
              <w:bottom w:w="72" w:type="dxa"/>
              <w:right w:w="72" w:type="dxa"/>
            </w:tcMar>
          </w:tcPr>
          <w:p w14:paraId="56C56973" w14:textId="77777777" w:rsidR="008D6F93" w:rsidRDefault="00BD2BA2">
            <w:pPr>
              <w:spacing w:line="240" w:lineRule="auto"/>
              <w:jc w:val="right"/>
              <w:rPr>
                <w:b/>
              </w:rPr>
            </w:pPr>
            <w:r>
              <w:rPr>
                <w:b/>
              </w:rPr>
              <w:t>9</w:t>
            </w:r>
          </w:p>
        </w:tc>
        <w:tc>
          <w:tcPr>
            <w:tcW w:w="5400" w:type="dxa"/>
            <w:shd w:val="clear" w:color="auto" w:fill="auto"/>
            <w:tcMar>
              <w:top w:w="72" w:type="dxa"/>
              <w:left w:w="72" w:type="dxa"/>
              <w:bottom w:w="72" w:type="dxa"/>
              <w:right w:w="72" w:type="dxa"/>
            </w:tcMar>
          </w:tcPr>
          <w:p w14:paraId="6E6B4ED8" w14:textId="77777777" w:rsidR="008D6F93" w:rsidRDefault="008D6F93">
            <w:pPr>
              <w:spacing w:line="240" w:lineRule="auto"/>
              <w:rPr>
                <w:b/>
              </w:rPr>
            </w:pPr>
          </w:p>
        </w:tc>
        <w:tc>
          <w:tcPr>
            <w:tcW w:w="4320" w:type="dxa"/>
            <w:shd w:val="clear" w:color="auto" w:fill="auto"/>
            <w:tcMar>
              <w:top w:w="72" w:type="dxa"/>
              <w:left w:w="72" w:type="dxa"/>
              <w:bottom w:w="72" w:type="dxa"/>
              <w:right w:w="72" w:type="dxa"/>
            </w:tcMar>
          </w:tcPr>
          <w:p w14:paraId="25BCAE27" w14:textId="77777777" w:rsidR="008D6F93" w:rsidRDefault="008D6F93">
            <w:pPr>
              <w:spacing w:line="240" w:lineRule="auto"/>
              <w:rPr>
                <w:b/>
              </w:rPr>
            </w:pPr>
          </w:p>
        </w:tc>
      </w:tr>
      <w:tr w:rsidR="008D6F93" w14:paraId="3FE7AB40" w14:textId="77777777">
        <w:trPr>
          <w:trHeight w:val="180"/>
        </w:trPr>
        <w:tc>
          <w:tcPr>
            <w:tcW w:w="1080" w:type="dxa"/>
            <w:shd w:val="clear" w:color="auto" w:fill="auto"/>
            <w:tcMar>
              <w:top w:w="72" w:type="dxa"/>
              <w:left w:w="72" w:type="dxa"/>
              <w:bottom w:w="72" w:type="dxa"/>
              <w:right w:w="72" w:type="dxa"/>
            </w:tcMar>
          </w:tcPr>
          <w:p w14:paraId="76C7676E" w14:textId="77777777" w:rsidR="008D6F93" w:rsidRDefault="00BD2BA2">
            <w:pPr>
              <w:spacing w:line="240" w:lineRule="auto"/>
              <w:jc w:val="right"/>
              <w:rPr>
                <w:b/>
              </w:rPr>
            </w:pPr>
            <w:r>
              <w:rPr>
                <w:b/>
              </w:rPr>
              <w:t>10</w:t>
            </w:r>
          </w:p>
        </w:tc>
        <w:tc>
          <w:tcPr>
            <w:tcW w:w="5400" w:type="dxa"/>
            <w:shd w:val="clear" w:color="auto" w:fill="auto"/>
            <w:tcMar>
              <w:top w:w="72" w:type="dxa"/>
              <w:left w:w="72" w:type="dxa"/>
              <w:bottom w:w="72" w:type="dxa"/>
              <w:right w:w="72" w:type="dxa"/>
            </w:tcMar>
          </w:tcPr>
          <w:p w14:paraId="5AD7E151" w14:textId="77777777" w:rsidR="008D6F93" w:rsidRDefault="008D6F93">
            <w:pPr>
              <w:spacing w:line="240" w:lineRule="auto"/>
              <w:rPr>
                <w:b/>
              </w:rPr>
            </w:pPr>
          </w:p>
        </w:tc>
        <w:tc>
          <w:tcPr>
            <w:tcW w:w="4320" w:type="dxa"/>
            <w:shd w:val="clear" w:color="auto" w:fill="auto"/>
            <w:tcMar>
              <w:top w:w="72" w:type="dxa"/>
              <w:left w:w="72" w:type="dxa"/>
              <w:bottom w:w="72" w:type="dxa"/>
              <w:right w:w="72" w:type="dxa"/>
            </w:tcMar>
          </w:tcPr>
          <w:p w14:paraId="26EBD218" w14:textId="77777777" w:rsidR="008D6F93" w:rsidRDefault="008D6F93">
            <w:pPr>
              <w:spacing w:line="240" w:lineRule="auto"/>
              <w:rPr>
                <w:b/>
              </w:rPr>
            </w:pPr>
          </w:p>
        </w:tc>
      </w:tr>
      <w:tr w:rsidR="008D6F93" w14:paraId="4FA07235" w14:textId="77777777">
        <w:trPr>
          <w:trHeight w:val="180"/>
        </w:trPr>
        <w:tc>
          <w:tcPr>
            <w:tcW w:w="1080" w:type="dxa"/>
            <w:shd w:val="clear" w:color="auto" w:fill="auto"/>
            <w:tcMar>
              <w:top w:w="72" w:type="dxa"/>
              <w:left w:w="72" w:type="dxa"/>
              <w:bottom w:w="72" w:type="dxa"/>
              <w:right w:w="72" w:type="dxa"/>
            </w:tcMar>
          </w:tcPr>
          <w:p w14:paraId="35A1897F" w14:textId="77777777" w:rsidR="008D6F93" w:rsidRDefault="00BD2BA2">
            <w:pPr>
              <w:spacing w:line="240" w:lineRule="auto"/>
              <w:jc w:val="right"/>
              <w:rPr>
                <w:b/>
              </w:rPr>
            </w:pPr>
            <w:r>
              <w:rPr>
                <w:b/>
              </w:rPr>
              <w:t>11</w:t>
            </w:r>
          </w:p>
        </w:tc>
        <w:tc>
          <w:tcPr>
            <w:tcW w:w="5400" w:type="dxa"/>
            <w:shd w:val="clear" w:color="auto" w:fill="auto"/>
            <w:tcMar>
              <w:top w:w="72" w:type="dxa"/>
              <w:left w:w="72" w:type="dxa"/>
              <w:bottom w:w="72" w:type="dxa"/>
              <w:right w:w="72" w:type="dxa"/>
            </w:tcMar>
          </w:tcPr>
          <w:p w14:paraId="11249F69" w14:textId="77777777" w:rsidR="008D6F93" w:rsidRDefault="008D6F93">
            <w:pPr>
              <w:spacing w:line="240" w:lineRule="auto"/>
              <w:rPr>
                <w:b/>
              </w:rPr>
            </w:pPr>
          </w:p>
        </w:tc>
        <w:tc>
          <w:tcPr>
            <w:tcW w:w="4320" w:type="dxa"/>
            <w:shd w:val="clear" w:color="auto" w:fill="auto"/>
            <w:tcMar>
              <w:top w:w="72" w:type="dxa"/>
              <w:left w:w="72" w:type="dxa"/>
              <w:bottom w:w="72" w:type="dxa"/>
              <w:right w:w="72" w:type="dxa"/>
            </w:tcMar>
          </w:tcPr>
          <w:p w14:paraId="4504438E" w14:textId="77777777" w:rsidR="008D6F93" w:rsidRDefault="008D6F93">
            <w:pPr>
              <w:spacing w:line="240" w:lineRule="auto"/>
              <w:rPr>
                <w:b/>
              </w:rPr>
            </w:pPr>
          </w:p>
        </w:tc>
      </w:tr>
      <w:tr w:rsidR="008D6F93" w14:paraId="08C4A710" w14:textId="77777777">
        <w:trPr>
          <w:trHeight w:val="180"/>
        </w:trPr>
        <w:tc>
          <w:tcPr>
            <w:tcW w:w="1080" w:type="dxa"/>
            <w:shd w:val="clear" w:color="auto" w:fill="auto"/>
            <w:tcMar>
              <w:top w:w="72" w:type="dxa"/>
              <w:left w:w="72" w:type="dxa"/>
              <w:bottom w:w="72" w:type="dxa"/>
              <w:right w:w="72" w:type="dxa"/>
            </w:tcMar>
          </w:tcPr>
          <w:p w14:paraId="594A2A01" w14:textId="77777777" w:rsidR="008D6F93" w:rsidRDefault="00BD2BA2">
            <w:pPr>
              <w:spacing w:line="240" w:lineRule="auto"/>
              <w:jc w:val="right"/>
              <w:rPr>
                <w:b/>
              </w:rPr>
            </w:pPr>
            <w:r>
              <w:rPr>
                <w:b/>
              </w:rPr>
              <w:t>12</w:t>
            </w:r>
          </w:p>
        </w:tc>
        <w:tc>
          <w:tcPr>
            <w:tcW w:w="5400" w:type="dxa"/>
            <w:shd w:val="clear" w:color="auto" w:fill="auto"/>
            <w:tcMar>
              <w:top w:w="72" w:type="dxa"/>
              <w:left w:w="72" w:type="dxa"/>
              <w:bottom w:w="72" w:type="dxa"/>
              <w:right w:w="72" w:type="dxa"/>
            </w:tcMar>
          </w:tcPr>
          <w:p w14:paraId="0D3A3E89" w14:textId="77777777" w:rsidR="008D6F93" w:rsidRDefault="008D6F93">
            <w:pPr>
              <w:spacing w:line="240" w:lineRule="auto"/>
              <w:rPr>
                <w:b/>
              </w:rPr>
            </w:pPr>
          </w:p>
        </w:tc>
        <w:tc>
          <w:tcPr>
            <w:tcW w:w="4320" w:type="dxa"/>
            <w:shd w:val="clear" w:color="auto" w:fill="auto"/>
            <w:tcMar>
              <w:top w:w="72" w:type="dxa"/>
              <w:left w:w="72" w:type="dxa"/>
              <w:bottom w:w="72" w:type="dxa"/>
              <w:right w:w="72" w:type="dxa"/>
            </w:tcMar>
          </w:tcPr>
          <w:p w14:paraId="0E7DBCE7" w14:textId="77777777" w:rsidR="008D6F93" w:rsidRDefault="008D6F93">
            <w:pPr>
              <w:spacing w:line="240" w:lineRule="auto"/>
              <w:rPr>
                <w:b/>
              </w:rPr>
            </w:pPr>
          </w:p>
        </w:tc>
      </w:tr>
      <w:tr w:rsidR="008D6F93" w14:paraId="125EB780" w14:textId="77777777">
        <w:trPr>
          <w:trHeight w:val="180"/>
        </w:trPr>
        <w:tc>
          <w:tcPr>
            <w:tcW w:w="1080" w:type="dxa"/>
            <w:shd w:val="clear" w:color="auto" w:fill="auto"/>
            <w:tcMar>
              <w:top w:w="72" w:type="dxa"/>
              <w:left w:w="72" w:type="dxa"/>
              <w:bottom w:w="72" w:type="dxa"/>
              <w:right w:w="72" w:type="dxa"/>
            </w:tcMar>
          </w:tcPr>
          <w:p w14:paraId="7B49CCAD" w14:textId="77777777" w:rsidR="008D6F93" w:rsidRDefault="00BD2BA2">
            <w:pPr>
              <w:spacing w:line="240" w:lineRule="auto"/>
              <w:jc w:val="right"/>
              <w:rPr>
                <w:b/>
              </w:rPr>
            </w:pPr>
            <w:r>
              <w:rPr>
                <w:b/>
              </w:rPr>
              <w:t>13</w:t>
            </w:r>
          </w:p>
        </w:tc>
        <w:tc>
          <w:tcPr>
            <w:tcW w:w="5400" w:type="dxa"/>
            <w:shd w:val="clear" w:color="auto" w:fill="auto"/>
            <w:tcMar>
              <w:top w:w="72" w:type="dxa"/>
              <w:left w:w="72" w:type="dxa"/>
              <w:bottom w:w="72" w:type="dxa"/>
              <w:right w:w="72" w:type="dxa"/>
            </w:tcMar>
          </w:tcPr>
          <w:p w14:paraId="593E0E12" w14:textId="77777777" w:rsidR="008D6F93" w:rsidRDefault="008D6F93">
            <w:pPr>
              <w:spacing w:line="240" w:lineRule="auto"/>
              <w:rPr>
                <w:b/>
              </w:rPr>
            </w:pPr>
          </w:p>
        </w:tc>
        <w:tc>
          <w:tcPr>
            <w:tcW w:w="4320" w:type="dxa"/>
            <w:shd w:val="clear" w:color="auto" w:fill="auto"/>
            <w:tcMar>
              <w:top w:w="72" w:type="dxa"/>
              <w:left w:w="72" w:type="dxa"/>
              <w:bottom w:w="72" w:type="dxa"/>
              <w:right w:w="72" w:type="dxa"/>
            </w:tcMar>
          </w:tcPr>
          <w:p w14:paraId="3CAEA0E1" w14:textId="77777777" w:rsidR="008D6F93" w:rsidRDefault="008D6F93">
            <w:pPr>
              <w:spacing w:line="240" w:lineRule="auto"/>
              <w:rPr>
                <w:b/>
              </w:rPr>
            </w:pPr>
          </w:p>
        </w:tc>
      </w:tr>
      <w:tr w:rsidR="008D6F93" w14:paraId="21384AAE" w14:textId="77777777">
        <w:trPr>
          <w:trHeight w:val="180"/>
        </w:trPr>
        <w:tc>
          <w:tcPr>
            <w:tcW w:w="1080" w:type="dxa"/>
            <w:shd w:val="clear" w:color="auto" w:fill="auto"/>
            <w:tcMar>
              <w:top w:w="72" w:type="dxa"/>
              <w:left w:w="72" w:type="dxa"/>
              <w:bottom w:w="72" w:type="dxa"/>
              <w:right w:w="72" w:type="dxa"/>
            </w:tcMar>
          </w:tcPr>
          <w:p w14:paraId="56B26238" w14:textId="77777777" w:rsidR="008D6F93" w:rsidRDefault="00BD2BA2">
            <w:pPr>
              <w:spacing w:line="240" w:lineRule="auto"/>
              <w:jc w:val="right"/>
              <w:rPr>
                <w:b/>
              </w:rPr>
            </w:pPr>
            <w:r>
              <w:rPr>
                <w:b/>
              </w:rPr>
              <w:t>14</w:t>
            </w:r>
          </w:p>
        </w:tc>
        <w:tc>
          <w:tcPr>
            <w:tcW w:w="5400" w:type="dxa"/>
            <w:shd w:val="clear" w:color="auto" w:fill="auto"/>
            <w:tcMar>
              <w:top w:w="72" w:type="dxa"/>
              <w:left w:w="72" w:type="dxa"/>
              <w:bottom w:w="72" w:type="dxa"/>
              <w:right w:w="72" w:type="dxa"/>
            </w:tcMar>
          </w:tcPr>
          <w:p w14:paraId="146EEB71" w14:textId="77777777" w:rsidR="008D6F93" w:rsidRDefault="008D6F93">
            <w:pPr>
              <w:spacing w:line="240" w:lineRule="auto"/>
              <w:rPr>
                <w:b/>
              </w:rPr>
            </w:pPr>
          </w:p>
        </w:tc>
        <w:tc>
          <w:tcPr>
            <w:tcW w:w="4320" w:type="dxa"/>
            <w:shd w:val="clear" w:color="auto" w:fill="auto"/>
            <w:tcMar>
              <w:top w:w="72" w:type="dxa"/>
              <w:left w:w="72" w:type="dxa"/>
              <w:bottom w:w="72" w:type="dxa"/>
              <w:right w:w="72" w:type="dxa"/>
            </w:tcMar>
          </w:tcPr>
          <w:p w14:paraId="7E4B1381" w14:textId="77777777" w:rsidR="008D6F93" w:rsidRDefault="008D6F93">
            <w:pPr>
              <w:spacing w:line="240" w:lineRule="auto"/>
              <w:rPr>
                <w:b/>
              </w:rPr>
            </w:pPr>
          </w:p>
        </w:tc>
      </w:tr>
    </w:tbl>
    <w:p w14:paraId="0795B0C8" w14:textId="77777777" w:rsidR="008D6F93" w:rsidRDefault="008D6F93">
      <w:pPr>
        <w:tabs>
          <w:tab w:val="left" w:pos="0"/>
        </w:tabs>
        <w:spacing w:after="160" w:line="240" w:lineRule="auto"/>
      </w:pPr>
    </w:p>
    <w:p w14:paraId="14ABABA5" w14:textId="77777777" w:rsidR="008D6F93" w:rsidRDefault="00BD2BA2">
      <w:pPr>
        <w:rPr>
          <w:b/>
          <w:color w:val="AB162B"/>
          <w:sz w:val="28"/>
          <w:szCs w:val="28"/>
        </w:rPr>
      </w:pPr>
      <w:r>
        <w:t>Note: This is a tentative schedule, and subject to change as necessary – monitor the course ELMS page for current deadlines.  In the unlikely event of a prolonged university closing, or an extended absence from the university, adjustments to the course sch</w:t>
      </w:r>
      <w:r>
        <w:t>edule, deadlines, and assignments will be made based on the duration of the closing and the specific dates missed.</w:t>
      </w:r>
    </w:p>
    <w:p w14:paraId="18E49B41" w14:textId="77777777" w:rsidR="008D6F93" w:rsidRDefault="00BD2BA2">
      <w:pPr>
        <w:pStyle w:val="Heading1"/>
        <w:tabs>
          <w:tab w:val="left" w:pos="1800"/>
        </w:tabs>
      </w:pPr>
      <w:bookmarkStart w:id="29" w:name="_pt59dlj80kwg" w:colFirst="0" w:colLast="0"/>
      <w:bookmarkEnd w:id="29"/>
      <w:r>
        <w:t xml:space="preserve">Resources &amp; Accommodations  </w:t>
      </w:r>
    </w:p>
    <w:p w14:paraId="1524DCF0" w14:textId="77777777" w:rsidR="008D6F93" w:rsidRDefault="00BD2BA2">
      <w:pPr>
        <w:pStyle w:val="Heading2"/>
      </w:pPr>
      <w:bookmarkStart w:id="30" w:name="_69ldzp4t43k0" w:colFirst="0" w:colLast="0"/>
      <w:bookmarkEnd w:id="30"/>
      <w:r>
        <w:t xml:space="preserve">Accessibility and Disability Services </w:t>
      </w:r>
    </w:p>
    <w:p w14:paraId="423CB23D" w14:textId="77777777" w:rsidR="008D6F93" w:rsidRDefault="00BD2BA2">
      <w:pPr>
        <w:spacing w:after="160" w:line="240" w:lineRule="auto"/>
      </w:pPr>
      <w:r>
        <w:t>The University of Maryland is committed to creating and maintaining a wel</w:t>
      </w:r>
      <w:r>
        <w:t xml:space="preserve">coming and inclusive educational, working, and living environment for people of all abilities. The University of Maryland is also committed to the principle that no qualified individual with a disability shall, on the basis of disability, be excluded from </w:t>
      </w:r>
      <w:r>
        <w:t xml:space="preserve">participation in or be denied the benefits of the services, programs, or activities of the University, or be subjected to discrimination. The </w:t>
      </w:r>
      <w:hyperlink r:id="rId21">
        <w:r>
          <w:rPr>
            <w:b/>
            <w:color w:val="AB162B"/>
            <w:u w:val="single"/>
          </w:rPr>
          <w:t>Accessibility &amp; Disability Service (ADS)</w:t>
        </w:r>
      </w:hyperlink>
      <w:r>
        <w:t xml:space="preserve"> provides reasonabl</w:t>
      </w:r>
      <w:r>
        <w:t>e accommodations to qualified individuals to provide equal access to services, programs and activities. ADS cannot assist retroactively, so it is generally best to request accommodations several weeks before the semester begins or as soon as a disability b</w:t>
      </w:r>
      <w:r>
        <w:t xml:space="preserve">ecomes known. </w:t>
      </w:r>
      <w:r>
        <w:lastRenderedPageBreak/>
        <w:t>Any student who needs accommodations should contact me as soon as possible so that I have sufficient time to make arrangements.</w:t>
      </w:r>
    </w:p>
    <w:p w14:paraId="2D8E99D7" w14:textId="77777777" w:rsidR="008D6F93" w:rsidRDefault="00BD2BA2">
      <w:pPr>
        <w:spacing w:after="160" w:line="240" w:lineRule="auto"/>
      </w:pPr>
      <w:r>
        <w:t>For assistance in obtaining an accommodation, contact Accessibility and Disability Service at 301-314-7682, or ema</w:t>
      </w:r>
      <w:r>
        <w:t>il them at </w:t>
      </w:r>
      <w:hyperlink r:id="rId22">
        <w:r>
          <w:rPr>
            <w:b/>
            <w:color w:val="AB162B"/>
            <w:u w:val="single"/>
          </w:rPr>
          <w:t>adsfrontdesk@umd.edu</w:t>
        </w:r>
      </w:hyperlink>
      <w:r>
        <w:t xml:space="preserve">. Information about </w:t>
      </w:r>
      <w:hyperlink r:id="rId23">
        <w:r>
          <w:rPr>
            <w:b/>
            <w:color w:val="AB162B"/>
            <w:u w:val="single"/>
          </w:rPr>
          <w:t>sharing your accommodations with instructors</w:t>
        </w:r>
      </w:hyperlink>
      <w:r>
        <w:t xml:space="preserve">, </w:t>
      </w:r>
      <w:hyperlink r:id="rId24">
        <w:r>
          <w:rPr>
            <w:b/>
            <w:color w:val="AB162B"/>
            <w:u w:val="single"/>
          </w:rPr>
          <w:t>note taking assistance</w:t>
        </w:r>
      </w:hyperlink>
      <w:r>
        <w:t xml:space="preserve"> and more is available from the </w:t>
      </w:r>
      <w:hyperlink r:id="rId25">
        <w:r>
          <w:rPr>
            <w:b/>
            <w:color w:val="AB162B"/>
            <w:u w:val="single"/>
          </w:rPr>
          <w:t>Counseling Center</w:t>
        </w:r>
      </w:hyperlink>
      <w:r>
        <w:t>.</w:t>
      </w:r>
    </w:p>
    <w:p w14:paraId="52B0921D" w14:textId="77777777" w:rsidR="008D6F93" w:rsidRDefault="00BD2BA2">
      <w:pPr>
        <w:pStyle w:val="Heading2"/>
        <w:tabs>
          <w:tab w:val="left" w:pos="1800"/>
        </w:tabs>
      </w:pPr>
      <w:bookmarkStart w:id="31" w:name="_2et92p0" w:colFirst="0" w:colLast="0"/>
      <w:bookmarkEnd w:id="31"/>
      <w:r>
        <w:t>Student Resources and Services</w:t>
      </w:r>
    </w:p>
    <w:p w14:paraId="5AE2478A" w14:textId="77777777" w:rsidR="008D6F93" w:rsidRDefault="00BD2BA2">
      <w:pPr>
        <w:tabs>
          <w:tab w:val="left" w:pos="1800"/>
        </w:tabs>
        <w:spacing w:after="160" w:line="240" w:lineRule="auto"/>
      </w:pPr>
      <w:r>
        <w:t>Taking personal responsibility for you own learning means acknowledging when your performance does not match your goals and doing something about it.  I hope you will come talk to me so that I can help you find the right approach to success in this course,</w:t>
      </w:r>
      <w:r>
        <w:t xml:space="preserve"> and I encourage you to visit </w:t>
      </w:r>
      <w:hyperlink r:id="rId26">
        <w:r>
          <w:rPr>
            <w:b/>
            <w:color w:val="AB162B"/>
            <w:u w:val="single"/>
          </w:rPr>
          <w:t>UMD’s Student Academic Support Services website</w:t>
        </w:r>
      </w:hyperlink>
      <w:r>
        <w:t xml:space="preserve"> to learn more about the wide range of campus resources available to you.</w:t>
      </w:r>
    </w:p>
    <w:p w14:paraId="35DF4D47" w14:textId="77777777" w:rsidR="008D6F93" w:rsidRDefault="00BD2BA2">
      <w:pPr>
        <w:tabs>
          <w:tab w:val="left" w:pos="1800"/>
        </w:tabs>
        <w:spacing w:after="160" w:line="240" w:lineRule="auto"/>
      </w:pPr>
      <w:r>
        <w:t>In particular, everyone can use some help sharpen their commun</w:t>
      </w:r>
      <w:r>
        <w:t>ication skills (and improving their grade) by visiting </w:t>
      </w:r>
      <w:hyperlink r:id="rId27">
        <w:r>
          <w:rPr>
            <w:b/>
            <w:color w:val="AB162B"/>
            <w:u w:val="single"/>
          </w:rPr>
          <w:t>UMD’s Writing Center</w:t>
        </w:r>
      </w:hyperlink>
      <w:r>
        <w:t xml:space="preserve"> and schedule an appointment with the campus Writing Center. </w:t>
      </w:r>
    </w:p>
    <w:p w14:paraId="52A475F5" w14:textId="77777777" w:rsidR="008D6F93" w:rsidRDefault="00BD2BA2">
      <w:pPr>
        <w:tabs>
          <w:tab w:val="left" w:pos="1800"/>
        </w:tabs>
        <w:spacing w:after="160" w:line="240" w:lineRule="auto"/>
      </w:pPr>
      <w:r>
        <w:t>You should also know there are a wide ra</w:t>
      </w:r>
      <w:r>
        <w:t>nge of resources to support you with whatever you might need (</w:t>
      </w:r>
      <w:hyperlink r:id="rId28">
        <w:r>
          <w:rPr>
            <w:b/>
            <w:color w:val="AB162B"/>
            <w:u w:val="single"/>
          </w:rPr>
          <w:t>UMD’s Student Resources and Services website</w:t>
        </w:r>
      </w:hyperlink>
      <w:r>
        <w:t xml:space="preserve"> may help). If you feel it would be helpful to have someone to talk to, </w:t>
      </w:r>
      <w:r>
        <w:t xml:space="preserve">visit </w:t>
      </w:r>
      <w:hyperlink r:id="rId29">
        <w:r>
          <w:rPr>
            <w:b/>
            <w:color w:val="AB162B"/>
            <w:u w:val="single"/>
          </w:rPr>
          <w:t xml:space="preserve">UMD’s Counseling Center </w:t>
        </w:r>
      </w:hyperlink>
      <w:r>
        <w:t xml:space="preserve">or </w:t>
      </w:r>
      <w:hyperlink r:id="rId30">
        <w:r>
          <w:rPr>
            <w:b/>
            <w:color w:val="AB162B"/>
            <w:u w:val="single"/>
          </w:rPr>
          <w:t>one of the many other mental health resources on campus</w:t>
        </w:r>
      </w:hyperlink>
      <w:r>
        <w:t>.</w:t>
      </w:r>
    </w:p>
    <w:p w14:paraId="0A4E17B1" w14:textId="77777777" w:rsidR="008D6F93" w:rsidRDefault="00BD2BA2">
      <w:pPr>
        <w:pStyle w:val="Heading2"/>
        <w:tabs>
          <w:tab w:val="left" w:pos="1800"/>
        </w:tabs>
      </w:pPr>
      <w:bookmarkStart w:id="32" w:name="_tyjcwt" w:colFirst="0" w:colLast="0"/>
      <w:bookmarkEnd w:id="32"/>
      <w:r>
        <w:t>Basic Needs Security</w:t>
      </w:r>
    </w:p>
    <w:p w14:paraId="70EF930D" w14:textId="77777777" w:rsidR="008D6F93" w:rsidRDefault="00BD2BA2">
      <w:pPr>
        <w:tabs>
          <w:tab w:val="left" w:pos="1800"/>
        </w:tabs>
        <w:spacing w:after="160" w:line="240" w:lineRule="auto"/>
      </w:pPr>
      <w:r>
        <w:t>If you have difficulty affording groceries or accessing sufficient food to eat every day, or lack a safe and stable place to live, please visit</w:t>
      </w:r>
      <w:r>
        <w:rPr>
          <w:color w:val="AB162B"/>
        </w:rPr>
        <w:t> </w:t>
      </w:r>
      <w:hyperlink r:id="rId31">
        <w:r>
          <w:rPr>
            <w:b/>
            <w:color w:val="AB162B"/>
            <w:u w:val="single"/>
          </w:rPr>
          <w:t>UMD’s Division of Student Affairs website</w:t>
        </w:r>
      </w:hyperlink>
      <w:r>
        <w:t xml:space="preserve"> for information about resources the campus offers you and let me know if I can help in any way.</w:t>
      </w:r>
    </w:p>
    <w:p w14:paraId="31E94AF1" w14:textId="77777777" w:rsidR="008D6F93" w:rsidRDefault="00BD2BA2">
      <w:pPr>
        <w:pStyle w:val="Heading2"/>
      </w:pPr>
      <w:bookmarkStart w:id="33" w:name="_gav65ky2exzx" w:colFirst="0" w:colLast="0"/>
      <w:bookmarkEnd w:id="33"/>
      <w:r>
        <w:t xml:space="preserve">Technology Policy </w:t>
      </w:r>
    </w:p>
    <w:p w14:paraId="5DECC4B5" w14:textId="77777777" w:rsidR="008D6F93" w:rsidRDefault="00BD2BA2">
      <w:pPr>
        <w:spacing w:after="160" w:line="240" w:lineRule="auto"/>
        <w:rPr>
          <w:color w:val="AB162B"/>
        </w:rPr>
      </w:pPr>
      <w:r>
        <w:t>Please refrain from using cellphones, laptops, and other elect</w:t>
      </w:r>
      <w:r>
        <w:t>ronic devices during class sessions unless we have designated such use as part of a class exercise.</w:t>
      </w:r>
    </w:p>
    <w:p w14:paraId="5F4346B1" w14:textId="77777777" w:rsidR="008D6F93" w:rsidRDefault="00BD2BA2">
      <w:pPr>
        <w:pStyle w:val="Heading2"/>
      </w:pPr>
      <w:bookmarkStart w:id="34" w:name="_3f5ooa69apzd" w:colFirst="0" w:colLast="0"/>
      <w:bookmarkEnd w:id="34"/>
      <w:r>
        <w:t>Netiquette Policy [Optional]</w:t>
      </w:r>
    </w:p>
    <w:p w14:paraId="32FBE691" w14:textId="77777777" w:rsidR="008D6F93" w:rsidRDefault="00BD2BA2">
      <w:pPr>
        <w:spacing w:after="160" w:line="240" w:lineRule="auto"/>
      </w:pPr>
      <w:r>
        <w:t>Netiquette is the social code of online classes. Students share a responsibility for the course’s learning environment. Creatin</w:t>
      </w:r>
      <w:r>
        <w:t>g a cohesive online learning community requires learners to support and assist each other. To craft an open and interactive online learning environment, communication has to be conducted in a professional and courteous manner at all times, guided by common</w:t>
      </w:r>
      <w:r>
        <w:t xml:space="preserve"> sense, collegiality and basic rules of etiquette.</w:t>
      </w:r>
    </w:p>
    <w:p w14:paraId="04C92298" w14:textId="77777777" w:rsidR="008D6F93" w:rsidRDefault="00BD2BA2">
      <w:pPr>
        <w:pStyle w:val="Heading2"/>
      </w:pPr>
      <w:bookmarkStart w:id="35" w:name="_ppqckw2yforn" w:colFirst="0" w:colLast="0"/>
      <w:bookmarkEnd w:id="35"/>
      <w:r>
        <w:t>Participation</w:t>
      </w:r>
    </w:p>
    <w:p w14:paraId="3340D37F" w14:textId="77777777" w:rsidR="008D6F93" w:rsidRDefault="00BD2BA2">
      <w:pPr>
        <w:numPr>
          <w:ilvl w:val="0"/>
          <w:numId w:val="3"/>
        </w:numPr>
        <w:spacing w:after="160" w:line="240" w:lineRule="auto"/>
      </w:pPr>
      <w:r>
        <w:t>Given the interactive style of this class, attendance will be crucial to note-taking and thus your performance in this class. Attendance is particularly important also because class discussio</w:t>
      </w:r>
      <w:r>
        <w:t xml:space="preserve">n will be a critical component for your learning. </w:t>
      </w:r>
    </w:p>
    <w:p w14:paraId="58FE8467" w14:textId="77777777" w:rsidR="008D6F93" w:rsidRDefault="00BD2BA2">
      <w:pPr>
        <w:numPr>
          <w:ilvl w:val="0"/>
          <w:numId w:val="3"/>
        </w:numPr>
        <w:spacing w:after="160" w:line="240" w:lineRule="auto"/>
      </w:pPr>
      <w:r>
        <w:t xml:space="preserve">Each student is expected to make substantive contributions to the learning experience, and attendance is expected for every session. </w:t>
      </w:r>
    </w:p>
    <w:p w14:paraId="372A5862" w14:textId="77777777" w:rsidR="008D6F93" w:rsidRDefault="00BD2BA2">
      <w:pPr>
        <w:numPr>
          <w:ilvl w:val="0"/>
          <w:numId w:val="3"/>
        </w:numPr>
        <w:spacing w:after="160" w:line="240" w:lineRule="auto"/>
      </w:pPr>
      <w:r>
        <w:t>Students with a legitimate reason to miss a live session should communi</w:t>
      </w:r>
      <w:r>
        <w:t xml:space="preserve">cate in advance with the instructor, except in the case of an emergency. </w:t>
      </w:r>
    </w:p>
    <w:p w14:paraId="6E8D6FD4" w14:textId="77777777" w:rsidR="008D6F93" w:rsidRDefault="00BD2BA2">
      <w:pPr>
        <w:numPr>
          <w:ilvl w:val="0"/>
          <w:numId w:val="3"/>
        </w:numPr>
        <w:spacing w:after="160" w:line="240" w:lineRule="auto"/>
      </w:pPr>
      <w:r>
        <w:t xml:space="preserve">Students who miss a live session are responsible for learning what they miss from that session. </w:t>
      </w:r>
    </w:p>
    <w:p w14:paraId="43081C1D" w14:textId="77777777" w:rsidR="008D6F93" w:rsidRDefault="00BD2BA2">
      <w:pPr>
        <w:numPr>
          <w:ilvl w:val="0"/>
          <w:numId w:val="3"/>
        </w:numPr>
        <w:spacing w:after="160" w:line="240" w:lineRule="auto"/>
      </w:pPr>
      <w:r>
        <w:t xml:space="preserve">Additionally, students must complete all readings and assignments in a timely manner </w:t>
      </w:r>
      <w:r>
        <w:t xml:space="preserve">in order to fully participate in class. </w:t>
      </w:r>
    </w:p>
    <w:p w14:paraId="292B675E" w14:textId="77777777" w:rsidR="008D6F93" w:rsidRDefault="008D6F93">
      <w:pPr>
        <w:spacing w:after="160" w:line="240" w:lineRule="auto"/>
      </w:pPr>
    </w:p>
    <w:p w14:paraId="01294B08" w14:textId="77777777" w:rsidR="008D6F93" w:rsidRDefault="00BD2BA2">
      <w:pPr>
        <w:pStyle w:val="Heading2"/>
      </w:pPr>
      <w:r>
        <w:t xml:space="preserve">Course Evaluation </w:t>
      </w:r>
    </w:p>
    <w:p w14:paraId="28302921" w14:textId="77777777" w:rsidR="008D6F93" w:rsidRDefault="00BD2BA2">
      <w:pPr>
        <w:spacing w:after="160" w:line="240" w:lineRule="auto"/>
      </w:pPr>
      <w:r>
        <w:t xml:space="preserve">Please submit a course evaluation through </w:t>
      </w:r>
      <w:proofErr w:type="spellStart"/>
      <w:r>
        <w:t>CourseEvalUM</w:t>
      </w:r>
      <w:proofErr w:type="spellEnd"/>
      <w:r>
        <w:t xml:space="preserve"> in order to help faculty and administrators improve teaching and learning at Maryland. All information submitted to </w:t>
      </w:r>
      <w:proofErr w:type="spellStart"/>
      <w:r>
        <w:t>CourseEvalUM</w:t>
      </w:r>
      <w:proofErr w:type="spellEnd"/>
      <w:r>
        <w:t xml:space="preserve"> is confiden</w:t>
      </w:r>
      <w:r>
        <w:t xml:space="preserve">tial. Campus will notify you when </w:t>
      </w:r>
      <w:proofErr w:type="spellStart"/>
      <w:r>
        <w:t>CourseEvalUM</w:t>
      </w:r>
      <w:proofErr w:type="spellEnd"/>
      <w:r>
        <w:t xml:space="preserve"> is open for you to complete your evaluations for fall semester courses. Please go directly to the</w:t>
      </w:r>
      <w:hyperlink r:id="rId32">
        <w:r>
          <w:rPr>
            <w:b/>
            <w:color w:val="AB162B"/>
            <w:u w:val="single"/>
          </w:rPr>
          <w:t xml:space="preserve"> Course Eval UM website</w:t>
        </w:r>
      </w:hyperlink>
      <w:r>
        <w:t xml:space="preserve"> to complete your evaluations. By co</w:t>
      </w:r>
      <w:r>
        <w:t>mpleting all of your evaluations each semester, you will have the privilege of accessing through Testudo, the evaluation reports for the thousands of courses for which 70% or more students submitted their evaluations.</w:t>
      </w:r>
    </w:p>
    <w:p w14:paraId="5AA6ABCF" w14:textId="77777777" w:rsidR="008D6F93" w:rsidRDefault="00BD2BA2">
      <w:pPr>
        <w:pStyle w:val="Heading2"/>
      </w:pPr>
      <w:bookmarkStart w:id="36" w:name="_60mw8hksl0zj" w:colFirst="0" w:colLast="0"/>
      <w:bookmarkEnd w:id="36"/>
      <w:r>
        <w:t>Copyright Notice</w:t>
      </w:r>
    </w:p>
    <w:p w14:paraId="4719FADB" w14:textId="77777777" w:rsidR="008D6F93" w:rsidRDefault="00BD2BA2">
      <w:pPr>
        <w:spacing w:after="160" w:line="240" w:lineRule="auto"/>
      </w:pPr>
      <w:r>
        <w:t xml:space="preserve">Course materials are </w:t>
      </w:r>
      <w:r>
        <w:t>copyrighted and may not be reproduced for anything other than personal use without written permission.</w:t>
      </w:r>
    </w:p>
    <w:p w14:paraId="4AB96CD7" w14:textId="77777777" w:rsidR="008D6F93" w:rsidRDefault="008D6F93">
      <w:pPr>
        <w:spacing w:after="160" w:line="240" w:lineRule="auto"/>
      </w:pPr>
    </w:p>
    <w:p w14:paraId="4691404F" w14:textId="77777777" w:rsidR="008D6F93" w:rsidRDefault="008D6F93">
      <w:pPr>
        <w:spacing w:after="160" w:line="240" w:lineRule="auto"/>
      </w:pPr>
    </w:p>
    <w:p w14:paraId="4D5CE61F" w14:textId="77777777" w:rsidR="008D6F93" w:rsidRDefault="008D6F93">
      <w:pPr>
        <w:spacing w:after="160" w:line="240" w:lineRule="auto"/>
      </w:pPr>
    </w:p>
    <w:p w14:paraId="7FF521C7" w14:textId="77777777" w:rsidR="008D6F93" w:rsidRDefault="008D6F93"/>
    <w:sectPr w:rsidR="008D6F93">
      <w:type w:val="continuous"/>
      <w:pgSz w:w="12240" w:h="15840"/>
      <w:pgMar w:top="1152" w:right="720" w:bottom="1152" w:left="1152" w:header="720" w:footer="720"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8A22E0"/>
    <w:multiLevelType w:val="multilevel"/>
    <w:tmpl w:val="34587F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9540C2F"/>
    <w:multiLevelType w:val="multilevel"/>
    <w:tmpl w:val="1B747A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7966BB1"/>
    <w:multiLevelType w:val="multilevel"/>
    <w:tmpl w:val="892CD7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57F219FB"/>
    <w:multiLevelType w:val="multilevel"/>
    <w:tmpl w:val="B548FA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8CC581C"/>
    <w:multiLevelType w:val="multilevel"/>
    <w:tmpl w:val="EE82AA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B5A3CA8"/>
    <w:multiLevelType w:val="multilevel"/>
    <w:tmpl w:val="639CB514"/>
    <w:lvl w:ilvl="0">
      <w:start w:val="1"/>
      <w:numFmt w:val="bullet"/>
      <w:lvlText w:val="●"/>
      <w:lvlJc w:val="left"/>
      <w:pPr>
        <w:ind w:left="720" w:hanging="360"/>
      </w:pPr>
      <w:rPr>
        <w:color w:val="00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BF65E72"/>
    <w:multiLevelType w:val="multilevel"/>
    <w:tmpl w:val="03E4AC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6"/>
  </w:num>
  <w:num w:numId="2">
    <w:abstractNumId w:val="3"/>
  </w:num>
  <w:num w:numId="3">
    <w:abstractNumId w:val="4"/>
  </w:num>
  <w:num w:numId="4">
    <w:abstractNumId w:val="5"/>
  </w:num>
  <w:num w:numId="5">
    <w:abstractNumId w:val="0"/>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6F93"/>
    <w:rsid w:val="008D6F93"/>
    <w:rsid w:val="00BD2BA2"/>
    <w:rsid w:val="00BF29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206BC"/>
  <w15:docId w15:val="{3A0FB93A-0264-4FB1-9CE4-FC54916B3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00" w:line="240" w:lineRule="auto"/>
      <w:ind w:right="420"/>
      <w:outlineLvl w:val="0"/>
    </w:pPr>
    <w:rPr>
      <w:b/>
      <w:color w:val="AB162B"/>
      <w:sz w:val="28"/>
      <w:szCs w:val="28"/>
    </w:rPr>
  </w:style>
  <w:style w:type="paragraph" w:styleId="Heading2">
    <w:name w:val="heading 2"/>
    <w:basedOn w:val="Normal"/>
    <w:next w:val="Normal"/>
    <w:uiPriority w:val="9"/>
    <w:unhideWhenUsed/>
    <w:qFormat/>
    <w:pPr>
      <w:keepNext/>
      <w:keepLines/>
      <w:spacing w:before="200" w:line="240" w:lineRule="auto"/>
      <w:ind w:right="420"/>
      <w:outlineLvl w:val="1"/>
    </w:pPr>
    <w:rPr>
      <w:b/>
      <w:sz w:val="24"/>
      <w:szCs w:val="24"/>
    </w:rPr>
  </w:style>
  <w:style w:type="paragraph" w:styleId="Heading3">
    <w:name w:val="heading 3"/>
    <w:basedOn w:val="Normal"/>
    <w:next w:val="Normal"/>
    <w:uiPriority w:val="9"/>
    <w:unhideWhenUsed/>
    <w:qFormat/>
    <w:pPr>
      <w:keepNext/>
      <w:keepLines/>
      <w:outlineLvl w:val="2"/>
    </w:pPr>
    <w:rPr>
      <w:sz w:val="28"/>
      <w:szCs w:val="28"/>
    </w:rPr>
  </w:style>
  <w:style w:type="paragraph" w:styleId="Heading4">
    <w:name w:val="heading 4"/>
    <w:basedOn w:val="Normal"/>
    <w:next w:val="Normal"/>
    <w:uiPriority w:val="9"/>
    <w:semiHidden/>
    <w:unhideWhenUsed/>
    <w:qFormat/>
    <w:pPr>
      <w:keepNext/>
      <w:keepLines/>
      <w:outlineLvl w:val="3"/>
    </w:pPr>
    <w:rPr>
      <w:sz w:val="24"/>
      <w:szCs w:val="24"/>
    </w:rPr>
  </w:style>
  <w:style w:type="paragraph" w:styleId="Heading5">
    <w:name w:val="heading 5"/>
    <w:basedOn w:val="Normal"/>
    <w:next w:val="Normal"/>
    <w:uiPriority w:val="9"/>
    <w:semiHidden/>
    <w:unhideWhenUsed/>
    <w:qFormat/>
    <w:pPr>
      <w:keepNext/>
      <w:keepLines/>
      <w:outlineLvl w:val="4"/>
    </w:pPr>
  </w:style>
  <w:style w:type="paragraph" w:styleId="Heading6">
    <w:name w:val="heading 6"/>
    <w:basedOn w:val="Normal"/>
    <w:next w:val="Normal"/>
    <w:uiPriority w:val="9"/>
    <w:semiHidden/>
    <w:unhideWhenUsed/>
    <w:qFormat/>
    <w:pPr>
      <w:keepNext/>
      <w:keepLines/>
      <w:outlineLvl w:val="5"/>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Pr>
    <w:rPr>
      <w:b/>
      <w:sz w:val="28"/>
      <w:szCs w:val="28"/>
    </w:rPr>
  </w:style>
  <w:style w:type="paragraph" w:styleId="Subtitle">
    <w:name w:val="Subtitle"/>
    <w:basedOn w:val="Normal"/>
    <w:next w:val="Normal"/>
    <w:uiPriority w:val="11"/>
    <w:qFormat/>
    <w:pPr>
      <w:keepNext/>
      <w:keepLines/>
    </w:pPr>
    <w:rPr>
      <w:i/>
      <w:color w:val="666666"/>
      <w:sz w:val="24"/>
      <w:szCs w:val="24"/>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elms.umd.edu/" TargetMode="External"/><Relationship Id="rId13" Type="http://schemas.openxmlformats.org/officeDocument/2006/relationships/hyperlink" Target="https://president.umd.edu/sites/president.umd.edu/files/files/documents/policies/III-100A.pdf" TargetMode="External"/><Relationship Id="rId18" Type="http://schemas.openxmlformats.org/officeDocument/2006/relationships/image" Target="media/image5.png"/><Relationship Id="rId26" Type="http://schemas.openxmlformats.org/officeDocument/2006/relationships/hyperlink" Target="http://tutoring.umd.edu" TargetMode="External"/><Relationship Id="rId3" Type="http://schemas.openxmlformats.org/officeDocument/2006/relationships/settings" Target="settings.xml"/><Relationship Id="rId21" Type="http://schemas.openxmlformats.org/officeDocument/2006/relationships/hyperlink" Target="https://www.counseling.umd.edu/ads/" TargetMode="External"/><Relationship Id="rId34" Type="http://schemas.openxmlformats.org/officeDocument/2006/relationships/theme" Target="theme/theme1.xml"/><Relationship Id="rId7" Type="http://schemas.openxmlformats.org/officeDocument/2006/relationships/hyperlink" Target="http://bit.ly/29DqrKO" TargetMode="External"/><Relationship Id="rId12" Type="http://schemas.openxmlformats.org/officeDocument/2006/relationships/hyperlink" Target="http://trans.umd.edu/" TargetMode="External"/><Relationship Id="rId17" Type="http://schemas.openxmlformats.org/officeDocument/2006/relationships/image" Target="media/image4.png"/><Relationship Id="rId25" Type="http://schemas.openxmlformats.org/officeDocument/2006/relationships/hyperlink" Target="http://counseling.umd.edu/ads/"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hyperlink" Target="http://www.testudo.umd.edu/plusminusimplementation.html" TargetMode="External"/><Relationship Id="rId29" Type="http://schemas.openxmlformats.org/officeDocument/2006/relationships/hyperlink" Target="https://www.counseling.umd.edu/" TargetMode="External"/><Relationship Id="rId1" Type="http://schemas.openxmlformats.org/officeDocument/2006/relationships/numbering" Target="numbering.xml"/><Relationship Id="rId6" Type="http://schemas.openxmlformats.org/officeDocument/2006/relationships/hyperlink" Target="http://gened.umd.edu/for-faculty/gened-faculty.html" TargetMode="External"/><Relationship Id="rId11" Type="http://schemas.openxmlformats.org/officeDocument/2006/relationships/hyperlink" Target="https://umd.service-now.com/itsc?id=kb_article&amp;sys_id=c0116d8f0f7ef2007f232ca8b1050e63" TargetMode="External"/><Relationship Id="rId24" Type="http://schemas.openxmlformats.org/officeDocument/2006/relationships/hyperlink" Target="https://www.counseling.umd.edu/ads/notetaking/" TargetMode="External"/><Relationship Id="rId32" Type="http://schemas.openxmlformats.org/officeDocument/2006/relationships/hyperlink" Target="https://www.courseevalum.umd.edu/" TargetMode="External"/><Relationship Id="rId5" Type="http://schemas.openxmlformats.org/officeDocument/2006/relationships/image" Target="media/image1.png"/><Relationship Id="rId15" Type="http://schemas.openxmlformats.org/officeDocument/2006/relationships/image" Target="media/image2.png"/><Relationship Id="rId23" Type="http://schemas.openxmlformats.org/officeDocument/2006/relationships/hyperlink" Target="https://www.counseling.umd.edu/ads/accommodations/sharingwithinstructors/" TargetMode="External"/><Relationship Id="rId28" Type="http://schemas.openxmlformats.org/officeDocument/2006/relationships/hyperlink" Target="https://sph.umd.edu/content/student-resources-and-services" TargetMode="External"/><Relationship Id="rId10" Type="http://schemas.openxmlformats.org/officeDocument/2006/relationships/hyperlink" Target="http://tltc.umd.edu/integrity/teachnology" TargetMode="External"/><Relationship Id="rId19" Type="http://schemas.openxmlformats.org/officeDocument/2006/relationships/image" Target="media/image6.png"/><Relationship Id="rId31" Type="http://schemas.openxmlformats.org/officeDocument/2006/relationships/hyperlink" Target="https://studentaffairs.umd.edu/basic-needs-security" TargetMode="External"/><Relationship Id="rId4" Type="http://schemas.openxmlformats.org/officeDocument/2006/relationships/webSettings" Target="webSettings.xml"/><Relationship Id="rId9" Type="http://schemas.openxmlformats.org/officeDocument/2006/relationships/hyperlink" Target="http://www.ugst.umd.edu/courserelatedpolicies.html" TargetMode="External"/><Relationship Id="rId14" Type="http://schemas.openxmlformats.org/officeDocument/2006/relationships/hyperlink" Target="http://www.ugst.umd.edu/courserelatedpolicies.html" TargetMode="External"/><Relationship Id="rId22" Type="http://schemas.openxmlformats.org/officeDocument/2006/relationships/hyperlink" Target="mailto:adsfrontdesk@umd.edu" TargetMode="External"/><Relationship Id="rId27" Type="http://schemas.openxmlformats.org/officeDocument/2006/relationships/hyperlink" Target="http://www.english.umd.edu/academics/writingcenter/schedule" TargetMode="External"/><Relationship Id="rId30" Type="http://schemas.openxmlformats.org/officeDocument/2006/relationships/hyperlink" Target="https://tltc.umd.edu/supporting-whole-stud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3047</Words>
  <Characters>17374</Characters>
  <Application>Microsoft Office Word</Application>
  <DocSecurity>0</DocSecurity>
  <Lines>144</Lines>
  <Paragraphs>40</Paragraphs>
  <ScaleCrop>false</ScaleCrop>
  <Company>University of Maryland</Company>
  <LinksUpToDate>false</LinksUpToDate>
  <CharactersWithSpaces>20381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Elizabeth Warneka</dc:creator>
  <cp:lastModifiedBy>Mary Elizabeth Warneka</cp:lastModifiedBy>
  <cp:revision>2</cp:revision>
  <dcterms:created xsi:type="dcterms:W3CDTF">2020-06-08T21:04:00Z</dcterms:created>
  <dcterms:modified xsi:type="dcterms:W3CDTF">2020-06-08T21:04:00Z</dcterms:modified>
</cp:coreProperties>
</file>